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2A1" w:rsidRPr="00F036F6" w:rsidRDefault="00DD12A1" w:rsidP="003212F4">
      <w:pPr>
        <w:rPr>
          <w:rFonts w:ascii="Arial" w:hAnsi="Arial" w:cs="Arial"/>
          <w:b/>
          <w:u w:val="single"/>
        </w:rPr>
      </w:pPr>
    </w:p>
    <w:p w:rsidR="00A42739" w:rsidRPr="0000129D" w:rsidRDefault="00EC26A3" w:rsidP="003212F4">
      <w:pPr>
        <w:jc w:val="center"/>
        <w:rPr>
          <w:b/>
          <w:i/>
          <w:sz w:val="28"/>
          <w:szCs w:val="28"/>
          <w:u w:val="single"/>
        </w:rPr>
      </w:pPr>
      <w:r>
        <w:rPr>
          <w:b/>
          <w:i/>
          <w:sz w:val="28"/>
          <w:szCs w:val="28"/>
          <w:u w:val="single"/>
        </w:rPr>
        <w:t>Business Valuation Firms</w:t>
      </w:r>
    </w:p>
    <w:p w:rsidR="006D5450" w:rsidRPr="0000129D" w:rsidRDefault="006D5450" w:rsidP="003212F4">
      <w:pPr>
        <w:jc w:val="center"/>
        <w:rPr>
          <w:b/>
          <w:i/>
          <w:sz w:val="16"/>
          <w:szCs w:val="16"/>
          <w:u w:val="single"/>
        </w:rPr>
      </w:pPr>
    </w:p>
    <w:p w:rsidR="008E6558" w:rsidRDefault="00A941E6" w:rsidP="003212F4">
      <w:pPr>
        <w:jc w:val="center"/>
        <w:rPr>
          <w:rFonts w:ascii="Arial" w:hAnsi="Arial" w:cs="Arial"/>
          <w:u w:val="single"/>
        </w:rPr>
      </w:pPr>
      <w:r w:rsidRPr="0000129D">
        <w:rPr>
          <w:rFonts w:ascii="Arial" w:hAnsi="Arial" w:cs="Arial"/>
          <w:u w:val="single"/>
        </w:rPr>
        <w:t>Referred by Nancy Fallon-Houle</w:t>
      </w:r>
      <w:r w:rsidR="00A665EE">
        <w:rPr>
          <w:rFonts w:ascii="Arial" w:hAnsi="Arial" w:cs="Arial"/>
          <w:u w:val="single"/>
        </w:rPr>
        <w:t xml:space="preserve"> of Velocity Law, LLC</w:t>
      </w:r>
      <w:bookmarkStart w:id="0" w:name="_GoBack"/>
      <w:bookmarkEnd w:id="0"/>
    </w:p>
    <w:p w:rsidR="00EC26A3" w:rsidRDefault="00EC26A3" w:rsidP="003212F4">
      <w:pPr>
        <w:widowControl w:val="0"/>
        <w:jc w:val="center"/>
      </w:pPr>
    </w:p>
    <w:p w:rsidR="00B53188" w:rsidRPr="0000129D" w:rsidRDefault="0057620A" w:rsidP="003212F4">
      <w:pPr>
        <w:widowControl w:val="0"/>
        <w:jc w:val="center"/>
        <w:rPr>
          <w:rFonts w:ascii="Arial" w:hAnsi="Arial" w:cs="Arial"/>
        </w:rPr>
      </w:pPr>
      <w:hyperlink r:id="rId7" w:history="1">
        <w:r w:rsidR="003251A6" w:rsidRPr="004D2D14">
          <w:rPr>
            <w:rStyle w:val="Hyperlink"/>
            <w:rFonts w:ascii="Arial" w:hAnsi="Arial" w:cs="Arial"/>
          </w:rPr>
          <w:t>nfallon@velocitylaw.com</w:t>
        </w:r>
      </w:hyperlink>
      <w:r w:rsidR="00EC26A3">
        <w:rPr>
          <w:rFonts w:ascii="Arial" w:hAnsi="Arial" w:cs="Arial"/>
        </w:rPr>
        <w:t xml:space="preserve"> </w:t>
      </w:r>
      <w:r w:rsidR="00B53188" w:rsidRPr="0000129D">
        <w:rPr>
          <w:rFonts w:ascii="Arial" w:hAnsi="Arial" w:cs="Arial"/>
        </w:rPr>
        <w:t xml:space="preserve">    (630) 963-0439 x 22</w:t>
      </w:r>
    </w:p>
    <w:p w:rsidR="008E6558" w:rsidRPr="0000129D" w:rsidRDefault="008E6558" w:rsidP="003212F4">
      <w:pPr>
        <w:rPr>
          <w:rFonts w:ascii="Arial" w:hAnsi="Arial" w:cs="Arial"/>
        </w:rPr>
      </w:pPr>
    </w:p>
    <w:p w:rsidR="00E26F09" w:rsidRDefault="00A665EE" w:rsidP="003212F4">
      <w:pPr>
        <w:rPr>
          <w:rFonts w:ascii="Arial" w:hAnsi="Arial" w:cs="Arial"/>
          <w:b/>
          <w:u w:val="single"/>
        </w:rPr>
      </w:pPr>
      <w:r>
        <w:rPr>
          <w:rFonts w:ascii="Arial" w:hAnsi="Arial" w:cs="Arial"/>
          <w:b/>
          <w:u w:val="single"/>
        </w:rPr>
        <w:t>Two Sections:</w:t>
      </w:r>
    </w:p>
    <w:p w:rsidR="00EC26A3" w:rsidRDefault="00EC26A3" w:rsidP="00A665EE">
      <w:pPr>
        <w:pStyle w:val="ListParagraph"/>
        <w:numPr>
          <w:ilvl w:val="0"/>
          <w:numId w:val="14"/>
        </w:numPr>
        <w:rPr>
          <w:rFonts w:ascii="Arial" w:hAnsi="Arial" w:cs="Arial"/>
          <w:b/>
          <w:u w:val="single"/>
        </w:rPr>
      </w:pPr>
      <w:r>
        <w:rPr>
          <w:rFonts w:ascii="Arial" w:hAnsi="Arial" w:cs="Arial"/>
          <w:b/>
          <w:u w:val="single"/>
        </w:rPr>
        <w:t xml:space="preserve">Valuation Only Firms (or Valuation Only Practice in a CPA Firm) (Pages 1 to </w:t>
      </w:r>
      <w:r w:rsidR="00F2172E">
        <w:rPr>
          <w:rFonts w:ascii="Arial" w:hAnsi="Arial" w:cs="Arial"/>
          <w:b/>
          <w:u w:val="single"/>
        </w:rPr>
        <w:t>5</w:t>
      </w:r>
      <w:r>
        <w:rPr>
          <w:rFonts w:ascii="Arial" w:hAnsi="Arial" w:cs="Arial"/>
          <w:b/>
          <w:u w:val="single"/>
        </w:rPr>
        <w:t>)</w:t>
      </w:r>
    </w:p>
    <w:p w:rsidR="00F2172E" w:rsidRDefault="00F2172E" w:rsidP="00F2172E">
      <w:pPr>
        <w:pStyle w:val="ListParagraph"/>
        <w:ind w:left="360"/>
        <w:rPr>
          <w:rFonts w:ascii="Arial" w:hAnsi="Arial" w:cs="Arial"/>
          <w:b/>
          <w:u w:val="single"/>
        </w:rPr>
      </w:pPr>
    </w:p>
    <w:p w:rsidR="00A665EE" w:rsidRDefault="00EC26A3" w:rsidP="00A665EE">
      <w:pPr>
        <w:pStyle w:val="ListParagraph"/>
        <w:numPr>
          <w:ilvl w:val="0"/>
          <w:numId w:val="14"/>
        </w:numPr>
        <w:rPr>
          <w:rFonts w:ascii="Arial" w:hAnsi="Arial" w:cs="Arial"/>
          <w:b/>
          <w:u w:val="single"/>
        </w:rPr>
      </w:pPr>
      <w:r>
        <w:rPr>
          <w:rFonts w:ascii="Arial" w:hAnsi="Arial" w:cs="Arial"/>
          <w:b/>
          <w:u w:val="single"/>
        </w:rPr>
        <w:t>V</w:t>
      </w:r>
      <w:r w:rsidR="00A665EE">
        <w:rPr>
          <w:rFonts w:ascii="Arial" w:hAnsi="Arial" w:cs="Arial"/>
          <w:b/>
          <w:u w:val="single"/>
        </w:rPr>
        <w:t>aluation Firms Also Offer</w:t>
      </w:r>
      <w:r>
        <w:rPr>
          <w:rFonts w:ascii="Arial" w:hAnsi="Arial" w:cs="Arial"/>
          <w:b/>
          <w:u w:val="single"/>
        </w:rPr>
        <w:t>ing</w:t>
      </w:r>
      <w:r w:rsidR="00A665EE">
        <w:rPr>
          <w:rFonts w:ascii="Arial" w:hAnsi="Arial" w:cs="Arial"/>
          <w:b/>
          <w:u w:val="single"/>
        </w:rPr>
        <w:t xml:space="preserve"> Investment Banking for the Transaction</w:t>
      </w:r>
      <w:r>
        <w:rPr>
          <w:rFonts w:ascii="Arial" w:hAnsi="Arial" w:cs="Arial"/>
          <w:b/>
          <w:u w:val="single"/>
        </w:rPr>
        <w:t xml:space="preserve"> (Pages </w:t>
      </w:r>
      <w:r w:rsidR="00F2172E">
        <w:rPr>
          <w:rFonts w:ascii="Arial" w:hAnsi="Arial" w:cs="Arial"/>
          <w:b/>
          <w:u w:val="single"/>
        </w:rPr>
        <w:t>6</w:t>
      </w:r>
      <w:r>
        <w:rPr>
          <w:rFonts w:ascii="Arial" w:hAnsi="Arial" w:cs="Arial"/>
          <w:b/>
          <w:u w:val="single"/>
        </w:rPr>
        <w:t xml:space="preserve"> to End)</w:t>
      </w:r>
    </w:p>
    <w:p w:rsidR="00A665EE" w:rsidRPr="00EC26A3" w:rsidRDefault="00A665EE" w:rsidP="00EC26A3">
      <w:pPr>
        <w:rPr>
          <w:rFonts w:ascii="Arial" w:hAnsi="Arial" w:cs="Arial"/>
          <w:b/>
          <w:u w:val="single"/>
        </w:rPr>
      </w:pPr>
    </w:p>
    <w:p w:rsidR="00A665EE" w:rsidRDefault="00A665EE" w:rsidP="00A665EE">
      <w:pPr>
        <w:autoSpaceDE w:val="0"/>
        <w:autoSpaceDN w:val="0"/>
        <w:adjustRightInd w:val="0"/>
        <w:rPr>
          <w:rFonts w:ascii="Arial" w:hAnsi="Arial" w:cs="Arial"/>
          <w:b/>
          <w:i/>
          <w:u w:val="single"/>
        </w:rPr>
      </w:pPr>
      <w:r>
        <w:rPr>
          <w:rFonts w:ascii="Arial" w:hAnsi="Arial" w:cs="Arial"/>
          <w:b/>
          <w:i/>
          <w:u w:val="single"/>
        </w:rPr>
        <w:t>____________________________________________________</w:t>
      </w:r>
    </w:p>
    <w:p w:rsidR="00A665EE" w:rsidRDefault="00A665EE" w:rsidP="00A665EE">
      <w:pPr>
        <w:autoSpaceDE w:val="0"/>
        <w:autoSpaceDN w:val="0"/>
        <w:adjustRightInd w:val="0"/>
        <w:rPr>
          <w:rFonts w:ascii="Arial" w:hAnsi="Arial" w:cs="Arial"/>
          <w:b/>
          <w:i/>
          <w:u w:val="single"/>
        </w:rPr>
      </w:pPr>
    </w:p>
    <w:p w:rsidR="00EC26A3" w:rsidRPr="00EC26A3" w:rsidRDefault="00EC26A3" w:rsidP="00EC26A3">
      <w:pPr>
        <w:pStyle w:val="ListParagraph"/>
        <w:numPr>
          <w:ilvl w:val="0"/>
          <w:numId w:val="15"/>
        </w:numPr>
        <w:autoSpaceDE w:val="0"/>
        <w:autoSpaceDN w:val="0"/>
        <w:adjustRightInd w:val="0"/>
        <w:rPr>
          <w:rFonts w:ascii="Arial" w:hAnsi="Arial" w:cs="Arial"/>
          <w:b/>
          <w:i/>
        </w:rPr>
      </w:pPr>
      <w:r>
        <w:rPr>
          <w:rFonts w:ascii="Arial" w:hAnsi="Arial" w:cs="Arial"/>
          <w:b/>
          <w:i/>
        </w:rPr>
        <w:t xml:space="preserve">Valuation </w:t>
      </w:r>
      <w:r w:rsidRPr="00EC26A3">
        <w:rPr>
          <w:rFonts w:ascii="Arial" w:hAnsi="Arial" w:cs="Arial"/>
          <w:b/>
          <w:i/>
        </w:rPr>
        <w:t>Only – (No Investment Banking – Small to Mid-Sized Firms)</w:t>
      </w:r>
    </w:p>
    <w:p w:rsidR="00EC26A3" w:rsidRPr="0000129D" w:rsidRDefault="00EC26A3" w:rsidP="00EC26A3">
      <w:pPr>
        <w:autoSpaceDE w:val="0"/>
        <w:autoSpaceDN w:val="0"/>
        <w:adjustRightInd w:val="0"/>
        <w:rPr>
          <w:rFonts w:ascii="Arial" w:hAnsi="Arial" w:cs="Arial"/>
          <w:b/>
        </w:rPr>
      </w:pPr>
      <w:r w:rsidRPr="0000129D">
        <w:rPr>
          <w:rFonts w:ascii="Arial" w:hAnsi="Arial" w:cs="Arial"/>
          <w:b/>
        </w:rPr>
        <w:t>____________________________________________________</w:t>
      </w:r>
    </w:p>
    <w:p w:rsidR="00EC26A3" w:rsidRPr="0000129D" w:rsidRDefault="00EC26A3" w:rsidP="00EC26A3">
      <w:pPr>
        <w:autoSpaceDE w:val="0"/>
        <w:autoSpaceDN w:val="0"/>
        <w:adjustRightInd w:val="0"/>
        <w:rPr>
          <w:rFonts w:ascii="Arial" w:hAnsi="Arial" w:cs="Arial"/>
        </w:rPr>
      </w:pPr>
    </w:p>
    <w:p w:rsidR="00EC26A3" w:rsidRPr="0000129D" w:rsidRDefault="00EC26A3" w:rsidP="00EC26A3">
      <w:pPr>
        <w:autoSpaceDE w:val="0"/>
        <w:autoSpaceDN w:val="0"/>
        <w:adjustRightInd w:val="0"/>
        <w:rPr>
          <w:rFonts w:ascii="Arial" w:hAnsi="Arial" w:cs="Arial"/>
          <w:b/>
        </w:rPr>
      </w:pPr>
      <w:r w:rsidRPr="0000129D">
        <w:rPr>
          <w:rFonts w:ascii="Arial" w:hAnsi="Arial" w:cs="Arial"/>
          <w:b/>
        </w:rPr>
        <w:t>Porte Brown LLC</w:t>
      </w:r>
      <w:r>
        <w:rPr>
          <w:rFonts w:ascii="Arial" w:hAnsi="Arial" w:cs="Arial"/>
          <w:b/>
        </w:rPr>
        <w:t xml:space="preserve">, CPAs </w:t>
      </w:r>
      <w:r w:rsidRPr="0000129D">
        <w:rPr>
          <w:rFonts w:ascii="Arial" w:hAnsi="Arial" w:cs="Arial"/>
          <w:b/>
        </w:rPr>
        <w:t>(</w:t>
      </w:r>
      <w:r>
        <w:rPr>
          <w:rFonts w:ascii="Arial" w:hAnsi="Arial" w:cs="Arial"/>
          <w:b/>
        </w:rPr>
        <w:t>100</w:t>
      </w:r>
      <w:r w:rsidRPr="0000129D">
        <w:rPr>
          <w:rFonts w:ascii="Arial" w:hAnsi="Arial" w:cs="Arial"/>
          <w:b/>
        </w:rPr>
        <w:t xml:space="preserve"> accountants)</w:t>
      </w:r>
    </w:p>
    <w:p w:rsidR="00EC26A3" w:rsidRPr="0000129D" w:rsidRDefault="0057620A" w:rsidP="00EC26A3">
      <w:pPr>
        <w:autoSpaceDE w:val="0"/>
        <w:autoSpaceDN w:val="0"/>
        <w:adjustRightInd w:val="0"/>
        <w:rPr>
          <w:rFonts w:ascii="Arial" w:hAnsi="Arial" w:cs="Arial"/>
        </w:rPr>
      </w:pPr>
      <w:hyperlink r:id="rId8" w:history="1">
        <w:r w:rsidR="00EC26A3" w:rsidRPr="0000129D">
          <w:rPr>
            <w:rStyle w:val="Hyperlink"/>
            <w:rFonts w:ascii="Arial" w:hAnsi="Arial" w:cs="Arial"/>
          </w:rPr>
          <w:t>www.portebrown.com</w:t>
        </w:r>
      </w:hyperlink>
      <w:r w:rsidR="00EC26A3" w:rsidRPr="0000129D">
        <w:rPr>
          <w:rFonts w:ascii="Arial" w:hAnsi="Arial" w:cs="Arial"/>
        </w:rPr>
        <w:t xml:space="preserve"> </w:t>
      </w:r>
    </w:p>
    <w:p w:rsidR="00EC26A3" w:rsidRPr="0000129D" w:rsidRDefault="00EC26A3" w:rsidP="00EC26A3">
      <w:pPr>
        <w:autoSpaceDE w:val="0"/>
        <w:autoSpaceDN w:val="0"/>
        <w:adjustRightInd w:val="0"/>
        <w:rPr>
          <w:rFonts w:ascii="Arial" w:hAnsi="Arial" w:cs="Arial"/>
        </w:rPr>
      </w:pPr>
      <w:r w:rsidRPr="0000129D">
        <w:rPr>
          <w:rFonts w:ascii="Arial" w:hAnsi="Arial" w:cs="Arial"/>
        </w:rPr>
        <w:t>Jeffrey R. Smiejek, CPA, CVA, Partner</w:t>
      </w:r>
    </w:p>
    <w:p w:rsidR="00EC26A3" w:rsidRPr="0000129D" w:rsidRDefault="00EC26A3" w:rsidP="00EC26A3">
      <w:pPr>
        <w:autoSpaceDE w:val="0"/>
        <w:autoSpaceDN w:val="0"/>
        <w:adjustRightInd w:val="0"/>
        <w:rPr>
          <w:rFonts w:ascii="Arial" w:hAnsi="Arial" w:cs="Arial"/>
        </w:rPr>
      </w:pPr>
      <w:r w:rsidRPr="0000129D">
        <w:rPr>
          <w:rFonts w:ascii="Arial" w:hAnsi="Arial" w:cs="Arial"/>
        </w:rPr>
        <w:t>845 Oakton Street</w:t>
      </w:r>
      <w:r>
        <w:rPr>
          <w:rFonts w:ascii="Arial" w:hAnsi="Arial" w:cs="Arial"/>
        </w:rPr>
        <w:t xml:space="preserve">, </w:t>
      </w:r>
      <w:r w:rsidRPr="0000129D">
        <w:rPr>
          <w:rFonts w:ascii="Arial" w:hAnsi="Arial" w:cs="Arial"/>
        </w:rPr>
        <w:t>Elk Grove Village, IL  60007</w:t>
      </w:r>
      <w:r>
        <w:rPr>
          <w:rFonts w:ascii="Arial" w:hAnsi="Arial" w:cs="Arial"/>
        </w:rPr>
        <w:t xml:space="preserve">   </w:t>
      </w:r>
      <w:r w:rsidRPr="0000129D">
        <w:rPr>
          <w:rFonts w:ascii="Arial" w:hAnsi="Arial" w:cs="Arial"/>
        </w:rPr>
        <w:t>(847) 956-1040</w:t>
      </w:r>
      <w:r>
        <w:rPr>
          <w:rFonts w:ascii="Arial" w:hAnsi="Arial" w:cs="Arial"/>
        </w:rPr>
        <w:t xml:space="preserve"> </w:t>
      </w:r>
    </w:p>
    <w:p w:rsidR="00EC26A3" w:rsidRPr="0000129D" w:rsidRDefault="0057620A" w:rsidP="00EC26A3">
      <w:pPr>
        <w:autoSpaceDE w:val="0"/>
        <w:autoSpaceDN w:val="0"/>
        <w:adjustRightInd w:val="0"/>
        <w:rPr>
          <w:rFonts w:ascii="Arial" w:hAnsi="Arial" w:cs="Arial"/>
        </w:rPr>
      </w:pPr>
      <w:hyperlink r:id="rId9" w:history="1">
        <w:r w:rsidR="00EC26A3" w:rsidRPr="0000129D">
          <w:rPr>
            <w:rStyle w:val="Hyperlink"/>
            <w:rFonts w:ascii="Arial" w:hAnsi="Arial" w:cs="Arial"/>
          </w:rPr>
          <w:t>jrs@portebrown.com</w:t>
        </w:r>
      </w:hyperlink>
      <w:r w:rsidR="00EC26A3" w:rsidRPr="0000129D">
        <w:rPr>
          <w:rFonts w:ascii="Arial" w:hAnsi="Arial" w:cs="Arial"/>
        </w:rPr>
        <w:t xml:space="preserve"> </w:t>
      </w:r>
    </w:p>
    <w:p w:rsidR="00EC26A3" w:rsidRPr="0000129D" w:rsidRDefault="0057620A" w:rsidP="00EC26A3">
      <w:pPr>
        <w:autoSpaceDE w:val="0"/>
        <w:autoSpaceDN w:val="0"/>
        <w:adjustRightInd w:val="0"/>
        <w:rPr>
          <w:rFonts w:ascii="Arial" w:hAnsi="Arial" w:cs="Arial"/>
        </w:rPr>
      </w:pPr>
      <w:hyperlink r:id="rId10" w:history="1">
        <w:r w:rsidR="00EC26A3" w:rsidRPr="0000129D">
          <w:rPr>
            <w:rStyle w:val="Hyperlink"/>
            <w:rFonts w:ascii="Arial" w:hAnsi="Arial" w:cs="Arial"/>
          </w:rPr>
          <w:t>http://www.portebrown.com/jeff-smiejek.html</w:t>
        </w:r>
      </w:hyperlink>
      <w:r w:rsidR="00EC26A3" w:rsidRPr="0000129D">
        <w:rPr>
          <w:rFonts w:ascii="Arial" w:hAnsi="Arial" w:cs="Arial"/>
        </w:rPr>
        <w:t xml:space="preserve"> </w:t>
      </w:r>
    </w:p>
    <w:p w:rsidR="00EC26A3" w:rsidRPr="0000129D" w:rsidRDefault="0057620A" w:rsidP="00EC26A3">
      <w:pPr>
        <w:autoSpaceDE w:val="0"/>
        <w:autoSpaceDN w:val="0"/>
        <w:adjustRightInd w:val="0"/>
        <w:rPr>
          <w:rFonts w:ascii="Arial" w:hAnsi="Arial" w:cs="Arial"/>
        </w:rPr>
      </w:pPr>
      <w:hyperlink r:id="rId11" w:history="1">
        <w:r w:rsidR="00EC26A3" w:rsidRPr="0000129D">
          <w:rPr>
            <w:rStyle w:val="Hyperlink"/>
            <w:rFonts w:ascii="Arial" w:hAnsi="Arial" w:cs="Arial"/>
          </w:rPr>
          <w:t>http://www.portebrown.com/valuation---transition-planning.html</w:t>
        </w:r>
      </w:hyperlink>
      <w:r w:rsidR="00EC26A3" w:rsidRPr="0000129D">
        <w:rPr>
          <w:rFonts w:ascii="Arial" w:hAnsi="Arial" w:cs="Arial"/>
        </w:rPr>
        <w:t xml:space="preserve"> </w:t>
      </w:r>
    </w:p>
    <w:p w:rsidR="00EC26A3" w:rsidRPr="0000129D" w:rsidRDefault="0057620A" w:rsidP="00EC26A3">
      <w:pPr>
        <w:autoSpaceDE w:val="0"/>
        <w:autoSpaceDN w:val="0"/>
        <w:adjustRightInd w:val="0"/>
        <w:rPr>
          <w:rFonts w:ascii="Arial" w:hAnsi="Arial" w:cs="Arial"/>
        </w:rPr>
      </w:pPr>
      <w:hyperlink r:id="rId12" w:history="1">
        <w:r w:rsidR="00EC26A3" w:rsidRPr="0000129D">
          <w:rPr>
            <w:rStyle w:val="Hyperlink"/>
            <w:rFonts w:ascii="Arial" w:hAnsi="Arial" w:cs="Arial"/>
          </w:rPr>
          <w:t>http://www.portebrown.com/valuation.html</w:t>
        </w:r>
      </w:hyperlink>
      <w:r w:rsidR="00EC26A3" w:rsidRPr="0000129D">
        <w:rPr>
          <w:rFonts w:ascii="Arial" w:hAnsi="Arial" w:cs="Arial"/>
        </w:rPr>
        <w:t xml:space="preserve"> </w:t>
      </w:r>
    </w:p>
    <w:p w:rsidR="00EC26A3" w:rsidRPr="0000129D" w:rsidRDefault="00EC26A3" w:rsidP="00EC26A3">
      <w:pPr>
        <w:rPr>
          <w:rFonts w:ascii="Arial" w:hAnsi="Arial" w:cs="Arial"/>
        </w:rPr>
      </w:pPr>
    </w:p>
    <w:p w:rsidR="00EC26A3" w:rsidRPr="0000129D" w:rsidRDefault="00EC26A3" w:rsidP="00EC26A3">
      <w:pPr>
        <w:rPr>
          <w:rFonts w:ascii="Arial" w:hAnsi="Arial" w:cs="Arial"/>
          <w:color w:val="3F343A"/>
          <w:sz w:val="20"/>
          <w:szCs w:val="20"/>
          <w:lang w:val="en-GB"/>
        </w:rPr>
      </w:pPr>
      <w:r w:rsidRPr="0000129D">
        <w:rPr>
          <w:rFonts w:ascii="Arial" w:hAnsi="Arial" w:cs="Arial"/>
          <w:color w:val="3F343A"/>
          <w:sz w:val="20"/>
          <w:szCs w:val="20"/>
          <w:lang w:val="en-GB"/>
        </w:rPr>
        <w:t>Porte Brown LLC is a full service accounting and consulting firm headquartered in the Chicago suburb of Elk Grove Village, Illinois. Mid-sized firm with global</w:t>
      </w:r>
      <w:r w:rsidR="00F2172E">
        <w:rPr>
          <w:rFonts w:ascii="Arial" w:hAnsi="Arial" w:cs="Arial"/>
          <w:color w:val="3F343A"/>
          <w:sz w:val="20"/>
          <w:szCs w:val="20"/>
          <w:lang w:val="en-GB"/>
        </w:rPr>
        <w:t xml:space="preserve"> reach. T</w:t>
      </w:r>
      <w:r w:rsidRPr="0000129D">
        <w:rPr>
          <w:rFonts w:ascii="Arial" w:hAnsi="Arial" w:cs="Arial"/>
          <w:color w:val="3F343A"/>
          <w:sz w:val="20"/>
          <w:szCs w:val="20"/>
          <w:lang w:val="en-GB"/>
        </w:rPr>
        <w:t>raditional accounting services,</w:t>
      </w:r>
      <w:r w:rsidR="00F2172E">
        <w:rPr>
          <w:rFonts w:ascii="Arial" w:hAnsi="Arial" w:cs="Arial"/>
          <w:color w:val="3F343A"/>
          <w:sz w:val="20"/>
          <w:szCs w:val="20"/>
          <w:lang w:val="en-GB"/>
        </w:rPr>
        <w:t xml:space="preserve"> </w:t>
      </w:r>
      <w:r w:rsidRPr="0000129D">
        <w:rPr>
          <w:rFonts w:ascii="Arial" w:hAnsi="Arial" w:cs="Arial"/>
          <w:color w:val="3F343A"/>
          <w:sz w:val="20"/>
          <w:szCs w:val="20"/>
          <w:lang w:val="en-GB"/>
        </w:rPr>
        <w:t>tax planning and preparation, audit, business valuations, and retirement plan administration, strategic consulting and leading-edge technology implementation for clients in cloud and non-cloud environments.</w:t>
      </w:r>
    </w:p>
    <w:p w:rsidR="00EC26A3" w:rsidRPr="0000129D" w:rsidRDefault="00EC26A3" w:rsidP="00EC26A3">
      <w:pPr>
        <w:rPr>
          <w:rFonts w:ascii="Arial" w:hAnsi="Arial" w:cs="Arial"/>
          <w:color w:val="3F343A"/>
          <w:sz w:val="20"/>
          <w:szCs w:val="20"/>
          <w:lang w:val="en-GB"/>
        </w:rPr>
      </w:pPr>
    </w:p>
    <w:p w:rsidR="00EC26A3" w:rsidRPr="0000129D" w:rsidRDefault="00EC26A3" w:rsidP="00EC26A3">
      <w:pPr>
        <w:pStyle w:val="Heading1"/>
        <w:spacing w:before="0"/>
        <w:rPr>
          <w:rFonts w:ascii="Arial" w:eastAsia="Times New Roman" w:hAnsi="Arial" w:cs="Arial"/>
          <w:b w:val="0"/>
          <w:bCs w:val="0"/>
          <w:color w:val="3F343A"/>
          <w:sz w:val="20"/>
          <w:szCs w:val="20"/>
          <w:u w:val="single"/>
          <w:lang w:val="en-GB"/>
        </w:rPr>
      </w:pPr>
      <w:r w:rsidRPr="0000129D">
        <w:rPr>
          <w:rFonts w:ascii="Arial" w:eastAsia="Times New Roman" w:hAnsi="Arial" w:cs="Arial"/>
          <w:b w:val="0"/>
          <w:bCs w:val="0"/>
          <w:color w:val="3F343A"/>
          <w:sz w:val="20"/>
          <w:szCs w:val="20"/>
          <w:u w:val="single"/>
          <w:lang w:val="en-GB"/>
        </w:rPr>
        <w:t>Valuation &amp; Transition Planning</w:t>
      </w:r>
    </w:p>
    <w:p w:rsidR="00EC26A3" w:rsidRPr="0000129D" w:rsidRDefault="00EC26A3" w:rsidP="00EC26A3">
      <w:pPr>
        <w:pStyle w:val="Heading6"/>
        <w:spacing w:before="0"/>
        <w:rPr>
          <w:rFonts w:ascii="Arial" w:hAnsi="Arial" w:cs="Arial"/>
          <w:i w:val="0"/>
          <w:color w:val="484848"/>
          <w:sz w:val="20"/>
          <w:szCs w:val="20"/>
          <w:lang w:val="en-GB"/>
        </w:rPr>
      </w:pPr>
      <w:r w:rsidRPr="0000129D">
        <w:rPr>
          <w:rFonts w:ascii="Arial" w:hAnsi="Arial" w:cs="Arial"/>
          <w:i w:val="0"/>
          <w:color w:val="484848"/>
          <w:sz w:val="20"/>
          <w:szCs w:val="20"/>
          <w:lang w:val="en-GB"/>
        </w:rPr>
        <w:t>Having the right information at hand. Knowledge is power when it comes to understanding the value of a business or property. Whether it is for a business acquisition, an exit strategy for retirement, or a divorce property settlement, having the right information on hand can mean a world of difference when it comes to planning your future. Porte Brown LLC has highly qualified CPAs who can assist you when making one of the most critical and complex decisions of your life. We help our clients take a proactive approach, so they have all of the relevant information on hand before a decision needs to be made.</w:t>
      </w:r>
    </w:p>
    <w:p w:rsidR="00EC26A3" w:rsidRPr="0000129D" w:rsidRDefault="00EC26A3" w:rsidP="00EC26A3">
      <w:pPr>
        <w:rPr>
          <w:rFonts w:ascii="Arial" w:hAnsi="Arial" w:cs="Arial"/>
          <w:color w:val="3F343A"/>
          <w:sz w:val="20"/>
          <w:szCs w:val="20"/>
          <w:lang w:val="en-GB"/>
        </w:rPr>
      </w:pPr>
    </w:p>
    <w:p w:rsidR="00EC26A3" w:rsidRPr="0000129D" w:rsidRDefault="00EC26A3" w:rsidP="00EC26A3">
      <w:pPr>
        <w:rPr>
          <w:rFonts w:ascii="Arial" w:hAnsi="Arial" w:cs="Arial"/>
          <w:color w:val="484848"/>
          <w:sz w:val="20"/>
          <w:szCs w:val="20"/>
          <w:lang w:val="en-GB"/>
        </w:rPr>
      </w:pPr>
      <w:r w:rsidRPr="0000129D">
        <w:rPr>
          <w:rFonts w:ascii="Arial" w:hAnsi="Arial" w:cs="Arial"/>
          <w:color w:val="484848"/>
          <w:sz w:val="20"/>
          <w:szCs w:val="20"/>
          <w:lang w:val="en-GB"/>
        </w:rPr>
        <w:t>Our Valuation and Transition Planning Practice Group offers the following services: </w:t>
      </w:r>
    </w:p>
    <w:p w:rsidR="00EC26A3" w:rsidRPr="0000129D" w:rsidRDefault="0057620A" w:rsidP="00EC26A3">
      <w:pPr>
        <w:rPr>
          <w:rFonts w:ascii="Arial" w:hAnsi="Arial" w:cs="Arial"/>
          <w:color w:val="3F343A"/>
          <w:sz w:val="20"/>
          <w:szCs w:val="20"/>
          <w:lang w:val="en-GB"/>
        </w:rPr>
      </w:pPr>
      <w:hyperlink r:id="rId13" w:history="1">
        <w:r w:rsidR="00EC26A3" w:rsidRPr="0000129D">
          <w:rPr>
            <w:rStyle w:val="Hyperlink"/>
            <w:rFonts w:ascii="Arial" w:hAnsi="Arial" w:cs="Arial"/>
            <w:sz w:val="20"/>
            <w:szCs w:val="20"/>
            <w:lang w:val="en-GB"/>
          </w:rPr>
          <w:t>http://www.portebrown.com/valuation.html</w:t>
        </w:r>
      </w:hyperlink>
    </w:p>
    <w:p w:rsidR="00EC26A3" w:rsidRPr="0000129D" w:rsidRDefault="00EC26A3" w:rsidP="00EC26A3">
      <w:pPr>
        <w:rPr>
          <w:rFonts w:ascii="Arial" w:hAnsi="Arial" w:cs="Arial"/>
          <w:color w:val="3F343A"/>
          <w:sz w:val="20"/>
          <w:szCs w:val="20"/>
          <w:lang w:val="en-GB"/>
        </w:rPr>
      </w:pPr>
    </w:p>
    <w:p w:rsidR="00EC26A3" w:rsidRPr="0000129D" w:rsidRDefault="00EC26A3" w:rsidP="00EC26A3">
      <w:pPr>
        <w:pStyle w:val="Heading1"/>
        <w:spacing w:before="0"/>
        <w:rPr>
          <w:rFonts w:ascii="Arial" w:hAnsi="Arial" w:cs="Arial"/>
          <w:b w:val="0"/>
          <w:bCs w:val="0"/>
          <w:iCs/>
          <w:color w:val="484848"/>
          <w:sz w:val="20"/>
          <w:szCs w:val="20"/>
          <w:u w:val="single"/>
          <w:lang w:val="en-GB"/>
        </w:rPr>
      </w:pPr>
      <w:r w:rsidRPr="0000129D">
        <w:rPr>
          <w:rFonts w:ascii="Arial" w:hAnsi="Arial" w:cs="Arial"/>
          <w:b w:val="0"/>
          <w:bCs w:val="0"/>
          <w:iCs/>
          <w:color w:val="484848"/>
          <w:sz w:val="20"/>
          <w:szCs w:val="20"/>
          <w:u w:val="single"/>
          <w:lang w:val="en-GB"/>
        </w:rPr>
        <w:t>Valuation Services. Understanding the worth.</w:t>
      </w:r>
    </w:p>
    <w:p w:rsidR="00EC26A3" w:rsidRPr="0000129D" w:rsidRDefault="00EC26A3" w:rsidP="00EC26A3">
      <w:pPr>
        <w:pStyle w:val="NormalWeb"/>
        <w:spacing w:before="0" w:after="0" w:afterAutospacing="0"/>
        <w:rPr>
          <w:rFonts w:ascii="Arial" w:hAnsi="Arial" w:cs="Arial"/>
          <w:i/>
          <w:color w:val="484848"/>
          <w:sz w:val="20"/>
          <w:szCs w:val="20"/>
          <w:lang w:val="en-GB"/>
        </w:rPr>
      </w:pPr>
      <w:r w:rsidRPr="0000129D">
        <w:rPr>
          <w:rFonts w:ascii="Arial" w:eastAsiaTheme="majorEastAsia" w:hAnsi="Arial" w:cs="Arial"/>
          <w:iCs/>
          <w:color w:val="484848"/>
          <w:sz w:val="20"/>
          <w:szCs w:val="20"/>
          <w:lang w:val="en-GB"/>
        </w:rPr>
        <w:t> </w:t>
      </w:r>
      <w:r w:rsidRPr="0000129D">
        <w:rPr>
          <w:rFonts w:ascii="Arial" w:hAnsi="Arial" w:cs="Arial"/>
          <w:i/>
          <w:color w:val="484848"/>
          <w:sz w:val="20"/>
          <w:szCs w:val="20"/>
          <w:lang w:val="en-GB"/>
        </w:rPr>
        <w:t>As a business owner, you may be concerned about preserving the value of your closely held business, whether for the next generation or for a potential future sale. Understanding what your company is worth, through a business valuation, is the first step toward accomplishing that task.</w:t>
      </w:r>
    </w:p>
    <w:p w:rsidR="00EC26A3" w:rsidRPr="0000129D" w:rsidRDefault="00EC26A3" w:rsidP="00EC26A3">
      <w:pPr>
        <w:pStyle w:val="Heading6"/>
        <w:spacing w:before="0"/>
        <w:rPr>
          <w:rFonts w:ascii="Arial" w:hAnsi="Arial" w:cs="Arial"/>
          <w:i w:val="0"/>
          <w:color w:val="484848"/>
          <w:sz w:val="20"/>
          <w:szCs w:val="20"/>
          <w:lang w:val="en-GB"/>
        </w:rPr>
      </w:pPr>
      <w:r w:rsidRPr="0000129D">
        <w:rPr>
          <w:rFonts w:ascii="Arial" w:hAnsi="Arial" w:cs="Arial"/>
          <w:i w:val="0"/>
          <w:color w:val="484848"/>
          <w:sz w:val="20"/>
          <w:szCs w:val="20"/>
          <w:lang w:val="en-GB"/>
        </w:rPr>
        <w:t>Porte Brown LLC has highly qualified CPAs that can assist you when making one of the most critical and complex decisions in the life of your company. Our CPAs have the extensive experience with accounting, financial statement analysis and tax issues related to valuation.</w:t>
      </w:r>
    </w:p>
    <w:p w:rsidR="00EC26A3" w:rsidRPr="0000129D" w:rsidRDefault="00EC26A3" w:rsidP="00EC26A3">
      <w:pPr>
        <w:pStyle w:val="Heading6"/>
        <w:spacing w:before="0"/>
        <w:rPr>
          <w:rFonts w:ascii="Arial" w:hAnsi="Arial" w:cs="Arial"/>
          <w:i w:val="0"/>
          <w:color w:val="484848"/>
          <w:sz w:val="20"/>
          <w:szCs w:val="20"/>
          <w:lang w:val="en-GB"/>
        </w:rPr>
      </w:pPr>
      <w:r w:rsidRPr="0000129D">
        <w:rPr>
          <w:rFonts w:ascii="Arial" w:hAnsi="Arial" w:cs="Arial"/>
          <w:i w:val="0"/>
          <w:color w:val="484848"/>
          <w:sz w:val="20"/>
          <w:szCs w:val="20"/>
          <w:lang w:val="en-GB"/>
        </w:rPr>
        <w:t xml:space="preserve">Services include:  </w:t>
      </w:r>
    </w:p>
    <w:p w:rsidR="00EC26A3" w:rsidRPr="0000129D" w:rsidRDefault="00EC26A3" w:rsidP="00EC26A3">
      <w:pPr>
        <w:pStyle w:val="snap-text---bullet-menu"/>
        <w:spacing w:before="0" w:beforeAutospacing="0" w:after="0" w:afterAutospacing="0"/>
        <w:ind w:firstLine="0"/>
        <w:rPr>
          <w:sz w:val="20"/>
          <w:szCs w:val="20"/>
          <w:lang w:val="en-GB"/>
        </w:rPr>
      </w:pPr>
      <w:r w:rsidRPr="0000129D">
        <w:rPr>
          <w:sz w:val="20"/>
          <w:szCs w:val="20"/>
          <w:lang w:val="en-GB"/>
        </w:rPr>
        <w:t>​Estate and Gift Tax Planning; Buying and Selling Businesses; Marital Dissolutions; Share Holder Disputes; Buy/Sell Agreements; Strategic Planning; Obtaining Third Party Financing</w:t>
      </w:r>
    </w:p>
    <w:p w:rsidR="00EC26A3" w:rsidRPr="0000129D" w:rsidRDefault="00EC26A3" w:rsidP="00EC26A3">
      <w:pPr>
        <w:rPr>
          <w:rFonts w:ascii="Arial" w:hAnsi="Arial" w:cs="Arial"/>
          <w:sz w:val="20"/>
          <w:szCs w:val="20"/>
          <w:lang w:val="en-GB"/>
        </w:rPr>
      </w:pPr>
    </w:p>
    <w:p w:rsidR="00EC26A3" w:rsidRPr="00483E4C" w:rsidRDefault="00EC26A3" w:rsidP="00EC26A3">
      <w:pPr>
        <w:pStyle w:val="Heading1"/>
        <w:spacing w:before="0"/>
        <w:rPr>
          <w:rFonts w:ascii="Arial" w:eastAsia="Times New Roman" w:hAnsi="Arial" w:cs="Arial"/>
          <w:b w:val="0"/>
          <w:bCs w:val="0"/>
          <w:color w:val="484848"/>
          <w:sz w:val="20"/>
          <w:szCs w:val="20"/>
          <w:lang w:val="en-GB"/>
        </w:rPr>
      </w:pPr>
      <w:r w:rsidRPr="0000129D">
        <w:rPr>
          <w:rFonts w:ascii="Arial" w:eastAsia="Times New Roman" w:hAnsi="Arial" w:cs="Arial"/>
          <w:b w:val="0"/>
          <w:bCs w:val="0"/>
          <w:color w:val="484848"/>
          <w:sz w:val="20"/>
          <w:szCs w:val="20"/>
          <w:lang w:val="en-GB"/>
        </w:rPr>
        <w:t>Acquisition Assistance</w:t>
      </w:r>
      <w:r w:rsidRPr="00483E4C">
        <w:rPr>
          <w:rFonts w:ascii="Arial" w:eastAsia="Times New Roman" w:hAnsi="Arial" w:cs="Arial"/>
          <w:b w:val="0"/>
          <w:bCs w:val="0"/>
          <w:color w:val="484848"/>
          <w:sz w:val="20"/>
          <w:szCs w:val="20"/>
          <w:lang w:val="en-GB"/>
        </w:rPr>
        <w:t xml:space="preserve">. </w:t>
      </w:r>
      <w:r w:rsidRPr="00483E4C">
        <w:rPr>
          <w:rFonts w:ascii="Arial" w:hAnsi="Arial" w:cs="Arial"/>
          <w:b w:val="0"/>
          <w:color w:val="484848"/>
          <w:sz w:val="20"/>
          <w:szCs w:val="20"/>
          <w:lang w:val="en-GB"/>
        </w:rPr>
        <w:t>Successful acquisitions depend on the guidance of experts in order to fully uncover the values, risks, and liabilities involved in a potential transaction. Porte Brown professionals provide a full range of acquisition assistance services, including rigorous due diligence that goes above and beyond just verifying data. In addition to the expected professionals that you would expect to find at a firm like ours. We take pride in looking at the business case in its entirety and analyse the strategic synergies that predict value creation.</w:t>
      </w:r>
      <w:r w:rsidRPr="0000129D">
        <w:rPr>
          <w:rFonts w:ascii="Arial" w:hAnsi="Arial" w:cs="Arial"/>
          <w:color w:val="484848"/>
          <w:sz w:val="20"/>
          <w:szCs w:val="20"/>
          <w:lang w:val="en-GB"/>
        </w:rPr>
        <w:t xml:space="preserve"> </w:t>
      </w:r>
    </w:p>
    <w:p w:rsidR="00EC26A3" w:rsidRPr="0000129D" w:rsidRDefault="00EC26A3" w:rsidP="00EC26A3">
      <w:pPr>
        <w:rPr>
          <w:rFonts w:ascii="Arial" w:hAnsi="Arial" w:cs="Arial"/>
          <w:sz w:val="20"/>
          <w:szCs w:val="20"/>
          <w:lang w:val="en-GB"/>
        </w:rPr>
      </w:pPr>
    </w:p>
    <w:p w:rsidR="00EC26A3" w:rsidRPr="0000129D" w:rsidRDefault="00EC26A3" w:rsidP="00EC26A3">
      <w:pPr>
        <w:pStyle w:val="Heading6"/>
        <w:spacing w:before="0"/>
        <w:rPr>
          <w:rFonts w:ascii="Arial" w:hAnsi="Arial" w:cs="Arial"/>
          <w:color w:val="484848"/>
          <w:sz w:val="20"/>
          <w:szCs w:val="20"/>
          <w:lang w:val="en-GB"/>
        </w:rPr>
      </w:pPr>
      <w:r w:rsidRPr="0000129D">
        <w:rPr>
          <w:rFonts w:ascii="Arial" w:hAnsi="Arial" w:cs="Arial"/>
          <w:color w:val="484848"/>
          <w:sz w:val="20"/>
          <w:szCs w:val="20"/>
          <w:lang w:val="en-GB"/>
        </w:rPr>
        <w:t xml:space="preserve">Service include:  </w:t>
      </w:r>
      <w:r w:rsidRPr="0000129D">
        <w:rPr>
          <w:rFonts w:ascii="Arial" w:hAnsi="Arial" w:cs="Arial"/>
          <w:sz w:val="20"/>
          <w:szCs w:val="20"/>
          <w:lang w:val="en-GB"/>
        </w:rPr>
        <w:t>Due Diligence; Risk Assessment; Compliance and Regulatory Issues; Tax Implications; Accounting &amp; Financial Analysis; Business Valuations; Financial Structuring &amp; Planning; Budgeting &amp; Forecasting; Post-closing Audit; Post-acquisition Integration Plans</w:t>
      </w:r>
    </w:p>
    <w:p w:rsidR="00EC26A3" w:rsidRDefault="00EC26A3" w:rsidP="00EC26A3">
      <w:pPr>
        <w:rPr>
          <w:rFonts w:ascii="Arial" w:hAnsi="Arial" w:cs="Arial"/>
          <w:b/>
        </w:rPr>
      </w:pPr>
    </w:p>
    <w:p w:rsidR="00EC26A3" w:rsidRPr="0000129D" w:rsidRDefault="00EC26A3" w:rsidP="00EC26A3">
      <w:pPr>
        <w:rPr>
          <w:rFonts w:ascii="Arial" w:hAnsi="Arial" w:cs="Arial"/>
        </w:rPr>
      </w:pPr>
      <w:r w:rsidRPr="0000129D">
        <w:rPr>
          <w:rFonts w:ascii="Arial" w:hAnsi="Arial" w:cs="Arial"/>
        </w:rPr>
        <w:t>_____________________________________________</w:t>
      </w:r>
    </w:p>
    <w:p w:rsidR="00EC26A3" w:rsidRPr="0000129D" w:rsidRDefault="00EC26A3" w:rsidP="00EC26A3">
      <w:pPr>
        <w:rPr>
          <w:rFonts w:ascii="Arial" w:hAnsi="Arial" w:cs="Arial"/>
        </w:rPr>
      </w:pPr>
    </w:p>
    <w:p w:rsidR="00EC26A3" w:rsidRPr="0000129D" w:rsidRDefault="00EC26A3" w:rsidP="00EC26A3">
      <w:pPr>
        <w:rPr>
          <w:rFonts w:ascii="Arial" w:hAnsi="Arial" w:cs="Arial"/>
        </w:rPr>
      </w:pPr>
      <w:r w:rsidRPr="0000129D">
        <w:rPr>
          <w:rFonts w:ascii="Arial" w:hAnsi="Arial" w:cs="Arial"/>
        </w:rPr>
        <w:t>Digiovine Hnilo Jordan &amp; Johnson, Ltd (60 employees, including 45 CPAs)</w:t>
      </w:r>
    </w:p>
    <w:p w:rsidR="00EC26A3" w:rsidRPr="0000129D" w:rsidRDefault="00EC26A3" w:rsidP="00EC26A3">
      <w:pPr>
        <w:rPr>
          <w:rFonts w:ascii="Arial" w:hAnsi="Arial" w:cs="Arial"/>
        </w:rPr>
      </w:pPr>
      <w:r w:rsidRPr="0000129D">
        <w:rPr>
          <w:rFonts w:ascii="Arial" w:hAnsi="Arial" w:cs="Arial"/>
        </w:rPr>
        <w:t>CPAs &amp; Business Consultants</w:t>
      </w:r>
    </w:p>
    <w:p w:rsidR="00EC26A3" w:rsidRPr="0000129D" w:rsidRDefault="00EC26A3" w:rsidP="00EC26A3">
      <w:pPr>
        <w:rPr>
          <w:rFonts w:ascii="Arial" w:hAnsi="Arial" w:cs="Arial"/>
        </w:rPr>
      </w:pPr>
      <w:r w:rsidRPr="0000129D">
        <w:rPr>
          <w:rFonts w:ascii="Arial" w:hAnsi="Arial" w:cs="Arial"/>
        </w:rPr>
        <w:t>184 Shuman Blvd, Suite 200</w:t>
      </w:r>
    </w:p>
    <w:p w:rsidR="00EC26A3" w:rsidRPr="0000129D" w:rsidRDefault="00EC26A3" w:rsidP="00EC26A3">
      <w:pPr>
        <w:rPr>
          <w:rFonts w:ascii="Arial" w:hAnsi="Arial" w:cs="Arial"/>
        </w:rPr>
      </w:pPr>
      <w:r w:rsidRPr="0000129D">
        <w:rPr>
          <w:rFonts w:ascii="Arial" w:hAnsi="Arial" w:cs="Arial"/>
        </w:rPr>
        <w:t>Naperville, IL 60563</w:t>
      </w:r>
    </w:p>
    <w:p w:rsidR="00EC26A3" w:rsidRPr="0000129D" w:rsidRDefault="00EC26A3" w:rsidP="00EC26A3">
      <w:pPr>
        <w:rPr>
          <w:rFonts w:ascii="Arial" w:hAnsi="Arial" w:cs="Arial"/>
        </w:rPr>
      </w:pPr>
    </w:p>
    <w:p w:rsidR="00EC26A3" w:rsidRPr="0000129D" w:rsidRDefault="00EC26A3" w:rsidP="00EC26A3">
      <w:pPr>
        <w:rPr>
          <w:rFonts w:ascii="Arial" w:hAnsi="Arial" w:cs="Arial"/>
        </w:rPr>
      </w:pPr>
      <w:r w:rsidRPr="0000129D">
        <w:rPr>
          <w:rFonts w:ascii="Arial" w:hAnsi="Arial" w:cs="Arial"/>
        </w:rPr>
        <w:t xml:space="preserve">Mary Lynn Hoffer, CPA, CFF, CVA, Principal. </w:t>
      </w:r>
    </w:p>
    <w:p w:rsidR="00EC26A3" w:rsidRPr="0000129D" w:rsidRDefault="00EC26A3" w:rsidP="00EC26A3">
      <w:pPr>
        <w:rPr>
          <w:rFonts w:ascii="Arial" w:hAnsi="Arial" w:cs="Arial"/>
        </w:rPr>
      </w:pPr>
      <w:r w:rsidRPr="0000129D">
        <w:rPr>
          <w:rFonts w:ascii="Arial" w:hAnsi="Arial" w:cs="Arial"/>
        </w:rPr>
        <w:t>Team Leader, Business Valuation and Forensic Division</w:t>
      </w:r>
    </w:p>
    <w:p w:rsidR="00EC26A3" w:rsidRPr="0000129D" w:rsidRDefault="00EC26A3" w:rsidP="00EC26A3">
      <w:pPr>
        <w:rPr>
          <w:rFonts w:ascii="Arial" w:hAnsi="Arial" w:cs="Arial"/>
        </w:rPr>
      </w:pPr>
      <w:r>
        <w:rPr>
          <w:rFonts w:ascii="Arial" w:hAnsi="Arial" w:cs="Arial"/>
        </w:rPr>
        <w:t>(630) 420-1360 (main)</w:t>
      </w:r>
    </w:p>
    <w:p w:rsidR="00EC26A3" w:rsidRPr="0000129D" w:rsidRDefault="0057620A" w:rsidP="00EC26A3">
      <w:pPr>
        <w:rPr>
          <w:rFonts w:ascii="Arial" w:hAnsi="Arial" w:cs="Arial"/>
        </w:rPr>
      </w:pPr>
      <w:hyperlink r:id="rId14" w:history="1">
        <w:r w:rsidR="00EC26A3" w:rsidRPr="00416631">
          <w:rPr>
            <w:rStyle w:val="Hyperlink"/>
            <w:rFonts w:ascii="Arial" w:hAnsi="Arial" w:cs="Arial"/>
          </w:rPr>
          <w:t>mhoffer@dhjj.com</w:t>
        </w:r>
      </w:hyperlink>
      <w:r w:rsidR="00EC26A3" w:rsidRPr="0000129D">
        <w:rPr>
          <w:rFonts w:ascii="Arial" w:hAnsi="Arial" w:cs="Arial"/>
        </w:rPr>
        <w:t xml:space="preserve"> </w:t>
      </w:r>
    </w:p>
    <w:p w:rsidR="00EC26A3" w:rsidRPr="0000129D" w:rsidRDefault="0057620A" w:rsidP="00EC26A3">
      <w:pPr>
        <w:rPr>
          <w:rFonts w:ascii="Arial" w:hAnsi="Arial" w:cs="Arial"/>
        </w:rPr>
      </w:pPr>
      <w:hyperlink r:id="rId15" w:history="1">
        <w:r w:rsidR="00EC26A3" w:rsidRPr="0000129D">
          <w:rPr>
            <w:rStyle w:val="Hyperlink"/>
            <w:rFonts w:ascii="Arial" w:hAnsi="Arial" w:cs="Arial"/>
          </w:rPr>
          <w:t>www.dhjj.com</w:t>
        </w:r>
      </w:hyperlink>
    </w:p>
    <w:p w:rsidR="00EC26A3" w:rsidRPr="0000129D" w:rsidRDefault="0057620A" w:rsidP="00EC26A3">
      <w:pPr>
        <w:rPr>
          <w:rFonts w:ascii="Arial" w:hAnsi="Arial" w:cs="Arial"/>
        </w:rPr>
      </w:pPr>
      <w:hyperlink r:id="rId16" w:history="1">
        <w:r w:rsidR="00EC26A3" w:rsidRPr="0000129D">
          <w:rPr>
            <w:rStyle w:val="Hyperlink"/>
            <w:rFonts w:ascii="Arial" w:hAnsi="Arial" w:cs="Arial"/>
          </w:rPr>
          <w:t>http://www.dhjj.com/about-dhjj/our-team/13-mary-lynn-hoffer</w:t>
        </w:r>
      </w:hyperlink>
      <w:r w:rsidR="00EC26A3" w:rsidRPr="0000129D">
        <w:rPr>
          <w:rFonts w:ascii="Arial" w:hAnsi="Arial" w:cs="Arial"/>
        </w:rPr>
        <w:t xml:space="preserve"> </w:t>
      </w:r>
    </w:p>
    <w:p w:rsidR="00EC26A3" w:rsidRPr="0000129D" w:rsidRDefault="00EC26A3" w:rsidP="00EC26A3">
      <w:pPr>
        <w:rPr>
          <w:rFonts w:ascii="Arial" w:hAnsi="Arial" w:cs="Arial"/>
        </w:rPr>
      </w:pPr>
    </w:p>
    <w:p w:rsidR="00EC26A3" w:rsidRPr="0000129D" w:rsidRDefault="0057620A" w:rsidP="00EC26A3">
      <w:pPr>
        <w:rPr>
          <w:rFonts w:ascii="Arial" w:hAnsi="Arial" w:cs="Arial"/>
        </w:rPr>
      </w:pPr>
      <w:hyperlink r:id="rId17" w:history="1">
        <w:r w:rsidR="00EC26A3" w:rsidRPr="0000129D">
          <w:rPr>
            <w:rStyle w:val="Hyperlink"/>
            <w:rFonts w:ascii="Arial" w:hAnsi="Arial" w:cs="Arial"/>
          </w:rPr>
          <w:t>http://www.dhjj.com/specialty-services/business-valuations</w:t>
        </w:r>
      </w:hyperlink>
    </w:p>
    <w:p w:rsidR="00EC26A3" w:rsidRPr="0000129D" w:rsidRDefault="00EC26A3" w:rsidP="00EC26A3">
      <w:pPr>
        <w:rPr>
          <w:rFonts w:ascii="Arial" w:hAnsi="Arial" w:cs="Arial"/>
        </w:rPr>
      </w:pPr>
    </w:p>
    <w:p w:rsidR="00EC26A3" w:rsidRPr="0000129D" w:rsidRDefault="00EC26A3" w:rsidP="00EC26A3">
      <w:pPr>
        <w:rPr>
          <w:rFonts w:ascii="Arial" w:hAnsi="Arial" w:cs="Arial"/>
        </w:rPr>
      </w:pPr>
    </w:p>
    <w:p w:rsidR="00EC26A3" w:rsidRPr="0000129D" w:rsidRDefault="00EC26A3" w:rsidP="00EC26A3">
      <w:pPr>
        <w:rPr>
          <w:rFonts w:ascii="Arial" w:hAnsi="Arial" w:cs="Arial"/>
        </w:rPr>
      </w:pPr>
      <w:r w:rsidRPr="0000129D">
        <w:rPr>
          <w:rFonts w:ascii="Arial" w:hAnsi="Arial" w:cs="Arial"/>
        </w:rPr>
        <w:t>Business Valuation and Forensic Practice</w:t>
      </w:r>
    </w:p>
    <w:p w:rsidR="00EC26A3" w:rsidRDefault="00EC26A3" w:rsidP="00EC26A3">
      <w:pPr>
        <w:rPr>
          <w:rFonts w:ascii="Arial" w:hAnsi="Arial" w:cs="Arial"/>
        </w:rPr>
      </w:pPr>
      <w:r w:rsidRPr="0000129D">
        <w:rPr>
          <w:rFonts w:ascii="Arial" w:hAnsi="Arial" w:cs="Arial"/>
        </w:rPr>
        <w:t>Accounting for Intangibles, Bankruptcy, Buy/Sell Agreements, Estate and Gift Taxes, Gifting Programs, Litigation, Liquidation or Reorganization, Mergers or Acquisitions, Sale of Business, Shareholder Transactions/Disputes, Succession Planning</w:t>
      </w:r>
      <w:r>
        <w:rPr>
          <w:rFonts w:ascii="Arial" w:hAnsi="Arial" w:cs="Arial"/>
        </w:rPr>
        <w:t>.</w:t>
      </w:r>
    </w:p>
    <w:p w:rsidR="00EC26A3" w:rsidRPr="0000129D" w:rsidRDefault="00EC26A3" w:rsidP="00EC26A3">
      <w:pPr>
        <w:rPr>
          <w:rFonts w:ascii="Arial" w:hAnsi="Arial" w:cs="Arial"/>
        </w:rPr>
      </w:pPr>
    </w:p>
    <w:p w:rsidR="00EC26A3" w:rsidRPr="0000129D" w:rsidRDefault="00EC26A3" w:rsidP="00EC26A3">
      <w:pPr>
        <w:rPr>
          <w:rFonts w:ascii="Arial" w:hAnsi="Arial" w:cs="Arial"/>
        </w:rPr>
      </w:pPr>
      <w:r w:rsidRPr="0000129D">
        <w:rPr>
          <w:rFonts w:ascii="Arial" w:hAnsi="Arial" w:cs="Arial"/>
        </w:rPr>
        <w:t xml:space="preserve">More detailed info: </w:t>
      </w:r>
      <w:hyperlink r:id="rId18" w:history="1">
        <w:r w:rsidRPr="0000129D">
          <w:rPr>
            <w:rStyle w:val="Hyperlink"/>
            <w:rFonts w:ascii="Arial" w:hAnsi="Arial" w:cs="Arial"/>
          </w:rPr>
          <w:t>http://www.dhjj.com/specialty-services/business-valuations</w:t>
        </w:r>
      </w:hyperlink>
      <w:r w:rsidRPr="0000129D">
        <w:rPr>
          <w:rFonts w:ascii="Arial" w:hAnsi="Arial" w:cs="Arial"/>
        </w:rPr>
        <w:t xml:space="preserve"> </w:t>
      </w:r>
    </w:p>
    <w:p w:rsidR="00EC26A3" w:rsidRPr="0000129D" w:rsidRDefault="00EC26A3" w:rsidP="00EC26A3">
      <w:pPr>
        <w:rPr>
          <w:rFonts w:ascii="Arial" w:hAnsi="Arial" w:cs="Arial"/>
        </w:rPr>
      </w:pPr>
    </w:p>
    <w:p w:rsidR="00EC26A3" w:rsidRPr="0000129D" w:rsidRDefault="00EC26A3" w:rsidP="00EC26A3">
      <w:pPr>
        <w:rPr>
          <w:rFonts w:ascii="Arial" w:hAnsi="Arial" w:cs="Arial"/>
        </w:rPr>
      </w:pPr>
      <w:r w:rsidRPr="0000129D">
        <w:rPr>
          <w:rFonts w:ascii="Arial" w:hAnsi="Arial" w:cs="Arial"/>
          <w:b/>
        </w:rPr>
        <w:t>___________________________________________________</w:t>
      </w:r>
    </w:p>
    <w:p w:rsidR="00EC26A3" w:rsidRPr="0000129D" w:rsidRDefault="00EC26A3" w:rsidP="00EC26A3">
      <w:pPr>
        <w:rPr>
          <w:rFonts w:ascii="Arial" w:hAnsi="Arial" w:cs="Arial"/>
          <w:b/>
        </w:rPr>
      </w:pPr>
    </w:p>
    <w:p w:rsidR="00EC26A3" w:rsidRPr="0000129D" w:rsidRDefault="00EC26A3" w:rsidP="00EC26A3">
      <w:pPr>
        <w:rPr>
          <w:rFonts w:ascii="Arial" w:hAnsi="Arial" w:cs="Arial"/>
          <w:b/>
        </w:rPr>
      </w:pPr>
      <w:r w:rsidRPr="0000129D">
        <w:rPr>
          <w:rFonts w:ascii="Arial" w:hAnsi="Arial" w:cs="Arial"/>
          <w:b/>
        </w:rPr>
        <w:t>Sanli Patore &amp; Hill (20 Employees)</w:t>
      </w:r>
      <w:r>
        <w:rPr>
          <w:rFonts w:ascii="Arial" w:hAnsi="Arial" w:cs="Arial"/>
          <w:b/>
        </w:rPr>
        <w:t xml:space="preserve"> (1 or 2 Employees in Chicago)</w:t>
      </w:r>
    </w:p>
    <w:p w:rsidR="00EC26A3" w:rsidRPr="0000129D" w:rsidRDefault="00EC26A3" w:rsidP="00EC26A3">
      <w:pPr>
        <w:rPr>
          <w:rFonts w:ascii="Arial" w:hAnsi="Arial" w:cs="Arial"/>
        </w:rPr>
      </w:pPr>
      <w:r w:rsidRPr="0000129D">
        <w:rPr>
          <w:rFonts w:ascii="Arial" w:hAnsi="Arial" w:cs="Arial"/>
        </w:rPr>
        <w:t>Henry Kaskov, AM, Senior Associate, Manager – Chicago</w:t>
      </w:r>
    </w:p>
    <w:p w:rsidR="00EC26A3" w:rsidRPr="0000129D" w:rsidRDefault="00EC26A3" w:rsidP="00EC26A3">
      <w:pPr>
        <w:rPr>
          <w:rFonts w:ascii="Arial" w:hAnsi="Arial" w:cs="Arial"/>
        </w:rPr>
      </w:pPr>
      <w:r w:rsidRPr="0000129D">
        <w:rPr>
          <w:rFonts w:ascii="Arial" w:hAnsi="Arial" w:cs="Arial"/>
        </w:rPr>
        <w:t>1770 S. Randall Rd., Ste. A #271</w:t>
      </w:r>
    </w:p>
    <w:p w:rsidR="00EC26A3" w:rsidRPr="0000129D" w:rsidRDefault="00EC26A3" w:rsidP="00EC26A3">
      <w:pPr>
        <w:rPr>
          <w:rFonts w:ascii="Arial" w:hAnsi="Arial" w:cs="Arial"/>
        </w:rPr>
      </w:pPr>
      <w:r w:rsidRPr="0000129D">
        <w:rPr>
          <w:rFonts w:ascii="Arial" w:hAnsi="Arial" w:cs="Arial"/>
        </w:rPr>
        <w:t>Geneva, IL 60134</w:t>
      </w:r>
    </w:p>
    <w:p w:rsidR="00EC26A3" w:rsidRDefault="00EC26A3" w:rsidP="00EC26A3">
      <w:pPr>
        <w:rPr>
          <w:rFonts w:ascii="Arial" w:hAnsi="Arial" w:cs="Arial"/>
        </w:rPr>
      </w:pPr>
      <w:r w:rsidRPr="0000129D">
        <w:rPr>
          <w:rFonts w:ascii="Arial" w:hAnsi="Arial" w:cs="Arial"/>
        </w:rPr>
        <w:t>(630) 457-9200</w:t>
      </w:r>
    </w:p>
    <w:p w:rsidR="00EC26A3" w:rsidRPr="00323434" w:rsidRDefault="00EC26A3" w:rsidP="00EC26A3">
      <w:pPr>
        <w:rPr>
          <w:rFonts w:ascii="Arial" w:hAnsi="Arial" w:cs="Arial"/>
        </w:rPr>
      </w:pPr>
      <w:r w:rsidRPr="00323434">
        <w:rPr>
          <w:rFonts w:ascii="Arial" w:hAnsi="Arial" w:cs="Arial"/>
        </w:rPr>
        <w:t>Henry Kaskov (</w:t>
      </w:r>
      <w:hyperlink r:id="rId19" w:history="1">
        <w:r w:rsidRPr="00323434">
          <w:rPr>
            <w:rStyle w:val="Hyperlink"/>
            <w:rFonts w:ascii="Arial" w:hAnsi="Arial" w:cs="Arial"/>
          </w:rPr>
          <w:t>hkaskov@sphvalue.com</w:t>
        </w:r>
      </w:hyperlink>
      <w:r w:rsidRPr="00323434">
        <w:rPr>
          <w:rFonts w:ascii="Arial" w:hAnsi="Arial" w:cs="Arial"/>
        </w:rPr>
        <w:t>)</w:t>
      </w:r>
    </w:p>
    <w:p w:rsidR="00EC26A3" w:rsidRPr="00D44E5A" w:rsidRDefault="0057620A" w:rsidP="00EC26A3">
      <w:pPr>
        <w:autoSpaceDE w:val="0"/>
        <w:autoSpaceDN w:val="0"/>
        <w:adjustRightInd w:val="0"/>
        <w:rPr>
          <w:rFonts w:ascii="Arial" w:hAnsi="Arial" w:cs="Arial"/>
          <w:color w:val="1F497D"/>
        </w:rPr>
      </w:pPr>
      <w:hyperlink r:id="rId20" w:history="1">
        <w:r w:rsidR="00EC26A3" w:rsidRPr="00D44E5A">
          <w:rPr>
            <w:rStyle w:val="Hyperlink"/>
            <w:rFonts w:ascii="Arial" w:hAnsi="Arial" w:cs="Arial"/>
          </w:rPr>
          <w:t>hkaskov@sphvalue.com</w:t>
        </w:r>
      </w:hyperlink>
    </w:p>
    <w:p w:rsidR="00EC26A3" w:rsidRPr="00D44E5A" w:rsidRDefault="0057620A" w:rsidP="00EC26A3">
      <w:pPr>
        <w:rPr>
          <w:rFonts w:ascii="Arial" w:hAnsi="Arial" w:cs="Arial"/>
        </w:rPr>
      </w:pPr>
      <w:hyperlink r:id="rId21" w:history="1">
        <w:r w:rsidR="00EC26A3" w:rsidRPr="00D44E5A">
          <w:rPr>
            <w:rStyle w:val="Hyperlink"/>
            <w:rFonts w:ascii="Arial" w:hAnsi="Arial" w:cs="Arial"/>
          </w:rPr>
          <w:t>www.sphvalue.com</w:t>
        </w:r>
      </w:hyperlink>
      <w:r w:rsidR="00EC26A3" w:rsidRPr="00D44E5A">
        <w:rPr>
          <w:rFonts w:ascii="Arial" w:hAnsi="Arial" w:cs="Arial"/>
        </w:rPr>
        <w:t xml:space="preserve">   </w:t>
      </w:r>
    </w:p>
    <w:p w:rsidR="00EC26A3" w:rsidRPr="00D44E5A" w:rsidRDefault="0057620A" w:rsidP="00EC26A3">
      <w:pPr>
        <w:rPr>
          <w:rFonts w:ascii="Arial" w:hAnsi="Arial" w:cs="Arial"/>
        </w:rPr>
      </w:pPr>
      <w:hyperlink r:id="rId22" w:history="1">
        <w:r w:rsidR="00EC26A3" w:rsidRPr="00D44E5A">
          <w:rPr>
            <w:rStyle w:val="Hyperlink"/>
            <w:rFonts w:ascii="Arial" w:hAnsi="Arial" w:cs="Arial"/>
          </w:rPr>
          <w:t>http://www.sphvalue.com/services/business-valuations-appraisals-overview.html</w:t>
        </w:r>
      </w:hyperlink>
      <w:r w:rsidR="00EC26A3" w:rsidRPr="00D44E5A">
        <w:rPr>
          <w:rFonts w:ascii="Arial" w:hAnsi="Arial" w:cs="Arial"/>
        </w:rPr>
        <w:t xml:space="preserve"> </w:t>
      </w:r>
    </w:p>
    <w:p w:rsidR="00EC26A3" w:rsidRPr="0000129D" w:rsidRDefault="00EC26A3" w:rsidP="00EC26A3">
      <w:pPr>
        <w:rPr>
          <w:rFonts w:ascii="Arial" w:hAnsi="Arial" w:cs="Arial"/>
        </w:rPr>
      </w:pPr>
    </w:p>
    <w:p w:rsidR="00EC26A3" w:rsidRPr="0000129D" w:rsidRDefault="00EC26A3" w:rsidP="00EC26A3">
      <w:pPr>
        <w:rPr>
          <w:rFonts w:ascii="Arial" w:hAnsi="Arial" w:cs="Arial"/>
        </w:rPr>
      </w:pPr>
      <w:r w:rsidRPr="0000129D">
        <w:rPr>
          <w:rFonts w:ascii="Arial" w:hAnsi="Arial" w:cs="Arial"/>
        </w:rPr>
        <w:t xml:space="preserve">Business Valuations | Forensic Accounting | Fairness &amp; Solvency Opinions | </w:t>
      </w:r>
    </w:p>
    <w:p w:rsidR="00EC26A3" w:rsidRPr="0000129D" w:rsidRDefault="00EC26A3" w:rsidP="00EC26A3">
      <w:pPr>
        <w:rPr>
          <w:rFonts w:ascii="Arial" w:hAnsi="Arial" w:cs="Arial"/>
        </w:rPr>
      </w:pPr>
      <w:r w:rsidRPr="0000129D">
        <w:rPr>
          <w:rFonts w:ascii="Arial" w:hAnsi="Arial" w:cs="Arial"/>
        </w:rPr>
        <w:t>Forensic Finance &amp; Economics | Expert Testimony | Brand &amp; IP Valuations | SVECsm</w:t>
      </w:r>
    </w:p>
    <w:p w:rsidR="00EC26A3" w:rsidRPr="0000129D" w:rsidRDefault="00EC26A3" w:rsidP="00EC26A3">
      <w:pPr>
        <w:rPr>
          <w:rFonts w:ascii="Arial" w:hAnsi="Arial" w:cs="Arial"/>
        </w:rPr>
      </w:pPr>
      <w:r w:rsidRPr="0000129D">
        <w:rPr>
          <w:rFonts w:ascii="Arial" w:hAnsi="Arial" w:cs="Arial"/>
        </w:rPr>
        <w:lastRenderedPageBreak/>
        <w:br/>
        <w:t xml:space="preserve">Since 1992. 20 employees in 4 US cities, </w:t>
      </w:r>
      <w:hyperlink r:id="rId23" w:tooltip="Southern California | Sanli Pastore &amp; Hill | Los Angeles, CA" w:history="1">
        <w:r w:rsidRPr="0000129D">
          <w:rPr>
            <w:rFonts w:ascii="Arial" w:hAnsi="Arial" w:cs="Arial"/>
            <w:color w:val="025392"/>
          </w:rPr>
          <w:t>Los Angeles</w:t>
        </w:r>
      </w:hyperlink>
      <w:r w:rsidRPr="0000129D">
        <w:rPr>
          <w:rFonts w:ascii="Arial" w:hAnsi="Arial" w:cs="Arial"/>
        </w:rPr>
        <w:t xml:space="preserve"> | </w:t>
      </w:r>
      <w:hyperlink r:id="rId24" w:tooltip="Southern California | Sanli Pastore &amp; Hill | San Diego, CA" w:history="1">
        <w:r w:rsidRPr="0000129D">
          <w:rPr>
            <w:rFonts w:ascii="Arial" w:hAnsi="Arial" w:cs="Arial"/>
            <w:color w:val="025392"/>
          </w:rPr>
          <w:t>San Diego</w:t>
        </w:r>
      </w:hyperlink>
      <w:r w:rsidRPr="0000129D">
        <w:rPr>
          <w:rFonts w:ascii="Arial" w:hAnsi="Arial" w:cs="Arial"/>
        </w:rPr>
        <w:t xml:space="preserve"> | </w:t>
      </w:r>
      <w:hyperlink r:id="rId25" w:tooltip="Northern California | Sanli Pastore &amp; Hill | Sacramento, CA" w:history="1">
        <w:r w:rsidRPr="0000129D">
          <w:rPr>
            <w:rFonts w:ascii="Arial" w:hAnsi="Arial" w:cs="Arial"/>
            <w:color w:val="025392"/>
          </w:rPr>
          <w:t>Sacramento</w:t>
        </w:r>
      </w:hyperlink>
      <w:r w:rsidRPr="0000129D">
        <w:rPr>
          <w:rFonts w:ascii="Arial" w:hAnsi="Arial" w:cs="Arial"/>
        </w:rPr>
        <w:t xml:space="preserve"> | </w:t>
      </w:r>
      <w:hyperlink r:id="rId26" w:tooltip="Chicago | Sanli Pastore &amp; Hill | Geneva, IL" w:history="1">
        <w:r w:rsidRPr="0000129D">
          <w:rPr>
            <w:rFonts w:ascii="Arial" w:hAnsi="Arial" w:cs="Arial"/>
            <w:color w:val="025392"/>
          </w:rPr>
          <w:t>Chicago</w:t>
        </w:r>
      </w:hyperlink>
      <w:r w:rsidRPr="0000129D">
        <w:rPr>
          <w:rFonts w:ascii="Arial" w:hAnsi="Arial" w:cs="Arial"/>
        </w:rPr>
        <w:t xml:space="preserve"> | </w:t>
      </w:r>
      <w:hyperlink r:id="rId27" w:tooltip="Europe | Sanli Pastore &amp; Hill | Istanbul, Turkey" w:history="1">
        <w:r w:rsidRPr="0000129D">
          <w:rPr>
            <w:rFonts w:ascii="Arial" w:hAnsi="Arial" w:cs="Arial"/>
            <w:color w:val="025392"/>
          </w:rPr>
          <w:t>Istanbul</w:t>
        </w:r>
      </w:hyperlink>
      <w:r w:rsidRPr="0000129D">
        <w:rPr>
          <w:rFonts w:ascii="Arial" w:hAnsi="Arial" w:cs="Arial"/>
        </w:rPr>
        <w:t>.  California based, with an office in Chicago (Geneva), Illinois.</w:t>
      </w:r>
    </w:p>
    <w:p w:rsidR="00EC26A3" w:rsidRPr="0000129D" w:rsidRDefault="00EC26A3" w:rsidP="00EC26A3">
      <w:pPr>
        <w:rPr>
          <w:rFonts w:ascii="Arial" w:hAnsi="Arial" w:cs="Arial"/>
        </w:rPr>
      </w:pPr>
      <w:r w:rsidRPr="0000129D">
        <w:rPr>
          <w:rFonts w:ascii="Arial" w:hAnsi="Arial" w:cs="Arial"/>
        </w:rPr>
        <w:t>Small size to middle-market midsized businesses</w:t>
      </w:r>
    </w:p>
    <w:p w:rsidR="00EC26A3" w:rsidRPr="0000129D" w:rsidRDefault="00EC26A3" w:rsidP="00EC26A3">
      <w:pPr>
        <w:rPr>
          <w:rFonts w:ascii="Arial" w:hAnsi="Arial" w:cs="Arial"/>
        </w:rPr>
      </w:pPr>
      <w:r w:rsidRPr="0000129D">
        <w:rPr>
          <w:rFonts w:ascii="Arial" w:hAnsi="Arial" w:cs="Arial"/>
        </w:rPr>
        <w:t>1/3 of work is in business valuations; 1/3 in litigation support and expert witness testimony</w:t>
      </w:r>
    </w:p>
    <w:p w:rsidR="00EC26A3" w:rsidRPr="0000129D" w:rsidRDefault="00EC26A3" w:rsidP="00EC26A3">
      <w:pPr>
        <w:rPr>
          <w:rFonts w:ascii="Arial" w:hAnsi="Arial" w:cs="Arial"/>
        </w:rPr>
      </w:pPr>
      <w:r w:rsidRPr="0000129D">
        <w:rPr>
          <w:rFonts w:ascii="Arial" w:hAnsi="Arial" w:cs="Arial"/>
        </w:rPr>
        <w:t>Transactions M &amp; A</w:t>
      </w:r>
    </w:p>
    <w:p w:rsidR="00EC26A3" w:rsidRPr="0000129D" w:rsidRDefault="00EC26A3" w:rsidP="00EC26A3">
      <w:pPr>
        <w:rPr>
          <w:rFonts w:ascii="Arial" w:hAnsi="Arial" w:cs="Arial"/>
        </w:rPr>
      </w:pPr>
      <w:r w:rsidRPr="0000129D">
        <w:rPr>
          <w:rFonts w:ascii="Arial" w:hAnsi="Arial" w:cs="Arial"/>
        </w:rPr>
        <w:t>Estate and Gift Tax valuations</w:t>
      </w:r>
    </w:p>
    <w:p w:rsidR="00EC26A3" w:rsidRPr="0000129D" w:rsidRDefault="00EC26A3" w:rsidP="00EC26A3">
      <w:pPr>
        <w:rPr>
          <w:rFonts w:ascii="Arial" w:hAnsi="Arial" w:cs="Arial"/>
        </w:rPr>
      </w:pPr>
      <w:r w:rsidRPr="0000129D">
        <w:rPr>
          <w:rFonts w:ascii="Arial" w:hAnsi="Arial" w:cs="Arial"/>
        </w:rPr>
        <w:t>Purchase price allocations for financial reporting</w:t>
      </w:r>
    </w:p>
    <w:p w:rsidR="00EC26A3" w:rsidRPr="0000129D" w:rsidRDefault="00EC26A3" w:rsidP="00EC26A3">
      <w:pPr>
        <w:rPr>
          <w:rFonts w:ascii="Arial" w:hAnsi="Arial" w:cs="Arial"/>
        </w:rPr>
      </w:pPr>
      <w:r w:rsidRPr="0000129D">
        <w:rPr>
          <w:rFonts w:ascii="Arial" w:hAnsi="Arial" w:cs="Arial"/>
        </w:rPr>
        <w:t>Valuation of Intellectual Property</w:t>
      </w:r>
    </w:p>
    <w:p w:rsidR="00EC26A3" w:rsidRPr="0000129D" w:rsidRDefault="00EC26A3" w:rsidP="00EC26A3">
      <w:pPr>
        <w:autoSpaceDE w:val="0"/>
        <w:autoSpaceDN w:val="0"/>
        <w:adjustRightInd w:val="0"/>
        <w:rPr>
          <w:rFonts w:ascii="Arial" w:hAnsi="Arial" w:cs="Arial"/>
          <w:sz w:val="20"/>
          <w:szCs w:val="20"/>
        </w:rPr>
      </w:pPr>
    </w:p>
    <w:p w:rsidR="00EC26A3" w:rsidRPr="0000129D" w:rsidRDefault="00EC26A3" w:rsidP="00EC26A3">
      <w:pPr>
        <w:pStyle w:val="Heading1"/>
        <w:spacing w:before="0"/>
        <w:rPr>
          <w:sz w:val="20"/>
          <w:szCs w:val="20"/>
        </w:rPr>
      </w:pPr>
      <w:r w:rsidRPr="0000129D">
        <w:rPr>
          <w:sz w:val="20"/>
          <w:szCs w:val="20"/>
        </w:rPr>
        <w:t>SP&amp;H Business Valuations | Business Appraisals Overview</w:t>
      </w:r>
    </w:p>
    <w:p w:rsidR="00EC26A3" w:rsidRPr="0000129D" w:rsidRDefault="00EC26A3" w:rsidP="00EC26A3">
      <w:pPr>
        <w:pStyle w:val="NormalWeb"/>
        <w:spacing w:before="0" w:after="0" w:afterAutospacing="0"/>
        <w:rPr>
          <w:sz w:val="20"/>
          <w:szCs w:val="20"/>
        </w:rPr>
      </w:pPr>
      <w:r w:rsidRPr="0000129D">
        <w:rPr>
          <w:sz w:val="20"/>
          <w:szCs w:val="20"/>
        </w:rPr>
        <w:t>At SP&amp;H, we understand that a well-researched business valuation can be a cornerstone of a business owner’s success.  Our attention to detail, methodology and extensive analytical tools result in business valuations of unparalleled quality that withstand third-party scrutiny from investors, creditors, tax authorities and courts of law.</w:t>
      </w:r>
    </w:p>
    <w:p w:rsidR="00EC26A3" w:rsidRPr="0000129D" w:rsidRDefault="00EC26A3" w:rsidP="00EC26A3">
      <w:pPr>
        <w:pStyle w:val="NormalWeb"/>
        <w:spacing w:before="0" w:after="0" w:afterAutospacing="0"/>
        <w:rPr>
          <w:sz w:val="20"/>
          <w:szCs w:val="20"/>
        </w:rPr>
      </w:pPr>
    </w:p>
    <w:p w:rsidR="00EC26A3" w:rsidRPr="0000129D" w:rsidRDefault="00EC26A3" w:rsidP="00EC26A3">
      <w:pPr>
        <w:pStyle w:val="Heading2"/>
        <w:spacing w:before="0" w:beforeAutospacing="0" w:after="0"/>
        <w:rPr>
          <w:sz w:val="20"/>
          <w:szCs w:val="20"/>
        </w:rPr>
      </w:pPr>
      <w:r w:rsidRPr="0000129D">
        <w:rPr>
          <w:sz w:val="20"/>
          <w:szCs w:val="20"/>
        </w:rPr>
        <w:t>Extensive Industry Expertise</w:t>
      </w:r>
    </w:p>
    <w:p w:rsidR="00EC26A3" w:rsidRPr="0000129D" w:rsidRDefault="00EC26A3" w:rsidP="00EC26A3">
      <w:pPr>
        <w:pStyle w:val="NormalWeb"/>
        <w:spacing w:before="0" w:after="0" w:afterAutospacing="0"/>
        <w:rPr>
          <w:sz w:val="20"/>
          <w:szCs w:val="20"/>
        </w:rPr>
      </w:pPr>
      <w:r w:rsidRPr="0000129D">
        <w:rPr>
          <w:sz w:val="20"/>
          <w:szCs w:val="20"/>
        </w:rPr>
        <w:t>SP&amp;H leverages our experience for your valuation.  Our skilled research and financial analysts utilize our broad access to financial, statistical, and transactional databases, industry contacts, and extensive in-house library.</w:t>
      </w:r>
    </w:p>
    <w:p w:rsidR="00EC26A3" w:rsidRPr="0000129D" w:rsidRDefault="00EC26A3" w:rsidP="00EC26A3">
      <w:pPr>
        <w:pStyle w:val="Heading3"/>
        <w:spacing w:before="0"/>
        <w:rPr>
          <w:sz w:val="20"/>
          <w:szCs w:val="20"/>
        </w:rPr>
      </w:pPr>
    </w:p>
    <w:p w:rsidR="00EC26A3" w:rsidRPr="0000129D" w:rsidRDefault="00EC26A3" w:rsidP="00EC26A3">
      <w:pPr>
        <w:pStyle w:val="Heading3"/>
        <w:spacing w:before="0"/>
        <w:rPr>
          <w:sz w:val="20"/>
          <w:szCs w:val="20"/>
        </w:rPr>
      </w:pPr>
      <w:r w:rsidRPr="0000129D">
        <w:rPr>
          <w:sz w:val="20"/>
          <w:szCs w:val="20"/>
        </w:rPr>
        <w:t>Customized Reports Based on Specific Needs</w:t>
      </w:r>
    </w:p>
    <w:p w:rsidR="00EC26A3" w:rsidRPr="0000129D" w:rsidRDefault="00EC26A3" w:rsidP="00EC26A3">
      <w:pPr>
        <w:pStyle w:val="NormalWeb"/>
        <w:spacing w:before="0" w:after="0" w:afterAutospacing="0"/>
        <w:rPr>
          <w:sz w:val="20"/>
          <w:szCs w:val="20"/>
        </w:rPr>
      </w:pPr>
      <w:r w:rsidRPr="0000129D">
        <w:rPr>
          <w:sz w:val="20"/>
          <w:szCs w:val="20"/>
        </w:rPr>
        <w:t>SP&amp;H will customize any report for exact business needs.  With a full range of reporting options, we focus on providing you with research in the most easily communicated format.</w:t>
      </w:r>
    </w:p>
    <w:p w:rsidR="00EC26A3" w:rsidRPr="0000129D" w:rsidRDefault="00EC26A3" w:rsidP="00EC26A3">
      <w:pPr>
        <w:numPr>
          <w:ilvl w:val="0"/>
          <w:numId w:val="1"/>
        </w:numPr>
        <w:rPr>
          <w:rFonts w:ascii="Verdana" w:hAnsi="Verdana"/>
          <w:color w:val="5A5B5D"/>
          <w:sz w:val="20"/>
          <w:szCs w:val="20"/>
        </w:rPr>
      </w:pPr>
      <w:r w:rsidRPr="0000129D">
        <w:rPr>
          <w:rFonts w:ascii="Verdana" w:hAnsi="Verdana"/>
          <w:color w:val="5A5B5D"/>
          <w:sz w:val="20"/>
          <w:szCs w:val="20"/>
        </w:rPr>
        <w:t>Verbal reporting</w:t>
      </w:r>
    </w:p>
    <w:p w:rsidR="00EC26A3" w:rsidRPr="0000129D" w:rsidRDefault="00EC26A3" w:rsidP="00EC26A3">
      <w:pPr>
        <w:numPr>
          <w:ilvl w:val="0"/>
          <w:numId w:val="1"/>
        </w:numPr>
        <w:rPr>
          <w:rFonts w:ascii="Verdana" w:hAnsi="Verdana"/>
          <w:color w:val="5A5B5D"/>
          <w:sz w:val="20"/>
          <w:szCs w:val="20"/>
        </w:rPr>
      </w:pPr>
      <w:r w:rsidRPr="0000129D">
        <w:rPr>
          <w:rFonts w:ascii="Verdana" w:hAnsi="Verdana"/>
          <w:color w:val="5A5B5D"/>
          <w:sz w:val="20"/>
          <w:szCs w:val="20"/>
        </w:rPr>
        <w:t>Estimated range of value based on limited scope of work</w:t>
      </w:r>
    </w:p>
    <w:p w:rsidR="00EC26A3" w:rsidRPr="0000129D" w:rsidRDefault="00EC26A3" w:rsidP="00EC26A3">
      <w:pPr>
        <w:numPr>
          <w:ilvl w:val="0"/>
          <w:numId w:val="1"/>
        </w:numPr>
        <w:rPr>
          <w:rFonts w:ascii="Verdana" w:hAnsi="Verdana"/>
          <w:color w:val="5A5B5D"/>
          <w:sz w:val="20"/>
          <w:szCs w:val="20"/>
        </w:rPr>
      </w:pPr>
      <w:r w:rsidRPr="0000129D">
        <w:rPr>
          <w:rFonts w:ascii="Verdana" w:hAnsi="Verdana"/>
          <w:color w:val="5A5B5D"/>
          <w:sz w:val="20"/>
          <w:szCs w:val="20"/>
        </w:rPr>
        <w:t>Full narrative reporting</w:t>
      </w:r>
    </w:p>
    <w:p w:rsidR="00EC26A3" w:rsidRPr="0000129D" w:rsidRDefault="00EC26A3" w:rsidP="00EC26A3">
      <w:pPr>
        <w:pStyle w:val="Heading3"/>
        <w:spacing w:before="0"/>
        <w:rPr>
          <w:sz w:val="20"/>
          <w:szCs w:val="20"/>
        </w:rPr>
      </w:pPr>
    </w:p>
    <w:p w:rsidR="00EC26A3" w:rsidRPr="0000129D" w:rsidRDefault="00EC26A3" w:rsidP="00EC26A3">
      <w:pPr>
        <w:pStyle w:val="Heading3"/>
        <w:spacing w:before="0"/>
        <w:rPr>
          <w:rFonts w:ascii="Verdana" w:hAnsi="Verdana"/>
          <w:color w:val="025392"/>
          <w:sz w:val="20"/>
          <w:szCs w:val="20"/>
        </w:rPr>
      </w:pPr>
      <w:r w:rsidRPr="0000129D">
        <w:rPr>
          <w:sz w:val="20"/>
          <w:szCs w:val="20"/>
        </w:rPr>
        <w:t>Types of Valuations &amp; Appraisals</w:t>
      </w:r>
    </w:p>
    <w:p w:rsidR="00EC26A3" w:rsidRPr="0000129D" w:rsidRDefault="00EC26A3" w:rsidP="00EC26A3">
      <w:pPr>
        <w:numPr>
          <w:ilvl w:val="0"/>
          <w:numId w:val="2"/>
        </w:numPr>
        <w:rPr>
          <w:rFonts w:ascii="Verdana" w:hAnsi="Verdana"/>
          <w:color w:val="5A5B5D"/>
          <w:sz w:val="20"/>
          <w:szCs w:val="20"/>
        </w:rPr>
      </w:pPr>
      <w:r w:rsidRPr="0000129D">
        <w:rPr>
          <w:rFonts w:ascii="Verdana" w:hAnsi="Verdana"/>
          <w:color w:val="5A5B5D"/>
          <w:sz w:val="20"/>
          <w:szCs w:val="20"/>
        </w:rPr>
        <w:t>Estate Planning and Estate &amp; Gift Taxes</w:t>
      </w:r>
    </w:p>
    <w:p w:rsidR="00EC26A3" w:rsidRPr="0000129D" w:rsidRDefault="00EC26A3" w:rsidP="00EC26A3">
      <w:pPr>
        <w:numPr>
          <w:ilvl w:val="0"/>
          <w:numId w:val="2"/>
        </w:numPr>
        <w:rPr>
          <w:rFonts w:ascii="Verdana" w:hAnsi="Verdana"/>
          <w:color w:val="5A5B5D"/>
          <w:sz w:val="20"/>
          <w:szCs w:val="20"/>
        </w:rPr>
      </w:pPr>
      <w:r w:rsidRPr="0000129D">
        <w:rPr>
          <w:rFonts w:ascii="Verdana" w:hAnsi="Verdana"/>
          <w:color w:val="5A5B5D"/>
          <w:sz w:val="20"/>
          <w:szCs w:val="20"/>
        </w:rPr>
        <w:t>Financial Reporting - ASC 805/350 (FASB 141/142)</w:t>
      </w:r>
    </w:p>
    <w:p w:rsidR="00EC26A3" w:rsidRPr="0000129D" w:rsidRDefault="00EC26A3" w:rsidP="00EC26A3">
      <w:pPr>
        <w:numPr>
          <w:ilvl w:val="0"/>
          <w:numId w:val="2"/>
        </w:numPr>
        <w:rPr>
          <w:rFonts w:ascii="Verdana" w:hAnsi="Verdana"/>
          <w:color w:val="5A5B5D"/>
          <w:sz w:val="20"/>
          <w:szCs w:val="20"/>
        </w:rPr>
      </w:pPr>
      <w:r w:rsidRPr="0000129D">
        <w:rPr>
          <w:rFonts w:ascii="Verdana" w:hAnsi="Verdana"/>
          <w:color w:val="5A5B5D"/>
          <w:sz w:val="20"/>
          <w:szCs w:val="20"/>
        </w:rPr>
        <w:t>ESOPs</w:t>
      </w:r>
    </w:p>
    <w:p w:rsidR="00EC26A3" w:rsidRPr="0000129D" w:rsidRDefault="00EC26A3" w:rsidP="00EC26A3">
      <w:pPr>
        <w:numPr>
          <w:ilvl w:val="0"/>
          <w:numId w:val="2"/>
        </w:numPr>
        <w:rPr>
          <w:rFonts w:ascii="Verdana" w:hAnsi="Verdana"/>
          <w:color w:val="5A5B5D"/>
          <w:sz w:val="20"/>
          <w:szCs w:val="20"/>
        </w:rPr>
      </w:pPr>
      <w:r w:rsidRPr="0000129D">
        <w:rPr>
          <w:rFonts w:ascii="Verdana" w:hAnsi="Verdana"/>
          <w:color w:val="5A5B5D"/>
          <w:sz w:val="20"/>
          <w:szCs w:val="20"/>
        </w:rPr>
        <w:t>409A/ASC 718 (FASB 123R)</w:t>
      </w:r>
    </w:p>
    <w:p w:rsidR="00EC26A3" w:rsidRPr="0000129D" w:rsidRDefault="00EC26A3" w:rsidP="00EC26A3">
      <w:pPr>
        <w:numPr>
          <w:ilvl w:val="0"/>
          <w:numId w:val="2"/>
        </w:numPr>
        <w:rPr>
          <w:rFonts w:ascii="Verdana" w:hAnsi="Verdana"/>
          <w:color w:val="5A5B5D"/>
          <w:sz w:val="20"/>
          <w:szCs w:val="20"/>
        </w:rPr>
      </w:pPr>
      <w:r w:rsidRPr="0000129D">
        <w:rPr>
          <w:rFonts w:ascii="Verdana" w:hAnsi="Verdana"/>
          <w:color w:val="5A5B5D"/>
          <w:sz w:val="20"/>
          <w:szCs w:val="20"/>
        </w:rPr>
        <w:t>Mergers &amp; Acquisitions</w:t>
      </w:r>
    </w:p>
    <w:p w:rsidR="00EC26A3" w:rsidRPr="0000129D" w:rsidRDefault="00EC26A3" w:rsidP="00EC26A3">
      <w:pPr>
        <w:numPr>
          <w:ilvl w:val="0"/>
          <w:numId w:val="2"/>
        </w:numPr>
        <w:rPr>
          <w:rFonts w:ascii="Verdana" w:hAnsi="Verdana"/>
          <w:color w:val="5A5B5D"/>
          <w:sz w:val="20"/>
          <w:szCs w:val="20"/>
        </w:rPr>
      </w:pPr>
      <w:r w:rsidRPr="0000129D">
        <w:rPr>
          <w:rFonts w:ascii="Verdana" w:hAnsi="Verdana"/>
          <w:color w:val="5A5B5D"/>
          <w:sz w:val="20"/>
          <w:szCs w:val="20"/>
        </w:rPr>
        <w:t>Bankruptcy Valuations</w:t>
      </w:r>
    </w:p>
    <w:p w:rsidR="00EC26A3" w:rsidRPr="0000129D" w:rsidRDefault="00EC26A3" w:rsidP="00EC26A3">
      <w:pPr>
        <w:numPr>
          <w:ilvl w:val="0"/>
          <w:numId w:val="2"/>
        </w:numPr>
        <w:rPr>
          <w:rFonts w:ascii="Verdana" w:hAnsi="Verdana"/>
          <w:color w:val="5A5B5D"/>
          <w:sz w:val="20"/>
          <w:szCs w:val="20"/>
        </w:rPr>
      </w:pPr>
      <w:r w:rsidRPr="0000129D">
        <w:rPr>
          <w:rFonts w:ascii="Verdana" w:hAnsi="Verdana"/>
          <w:color w:val="5A5B5D"/>
          <w:sz w:val="20"/>
          <w:szCs w:val="20"/>
        </w:rPr>
        <w:t>Marital Dissolution</w:t>
      </w:r>
    </w:p>
    <w:p w:rsidR="00EC26A3" w:rsidRPr="0000129D" w:rsidRDefault="00EC26A3" w:rsidP="00EC26A3">
      <w:pPr>
        <w:numPr>
          <w:ilvl w:val="0"/>
          <w:numId w:val="2"/>
        </w:numPr>
        <w:rPr>
          <w:rFonts w:ascii="Verdana" w:hAnsi="Verdana"/>
          <w:color w:val="5A5B5D"/>
          <w:sz w:val="20"/>
          <w:szCs w:val="20"/>
        </w:rPr>
      </w:pPr>
      <w:r w:rsidRPr="0000129D">
        <w:rPr>
          <w:rFonts w:ascii="Verdana" w:hAnsi="Verdana"/>
          <w:color w:val="5A5B5D"/>
          <w:sz w:val="20"/>
          <w:szCs w:val="20"/>
        </w:rPr>
        <w:t>Shareholder Disputes</w:t>
      </w:r>
    </w:p>
    <w:p w:rsidR="00EC26A3" w:rsidRPr="0000129D" w:rsidRDefault="00EC26A3" w:rsidP="00EC26A3">
      <w:pPr>
        <w:numPr>
          <w:ilvl w:val="0"/>
          <w:numId w:val="2"/>
        </w:numPr>
        <w:rPr>
          <w:rFonts w:ascii="Verdana" w:hAnsi="Verdana"/>
          <w:color w:val="5A5B5D"/>
          <w:sz w:val="20"/>
          <w:szCs w:val="20"/>
        </w:rPr>
      </w:pPr>
      <w:r w:rsidRPr="0000129D">
        <w:rPr>
          <w:rFonts w:ascii="Verdana" w:hAnsi="Verdana"/>
          <w:color w:val="5A5B5D"/>
          <w:sz w:val="20"/>
          <w:szCs w:val="20"/>
        </w:rPr>
        <w:t>Goodwill Loss</w:t>
      </w:r>
    </w:p>
    <w:p w:rsidR="00EC26A3" w:rsidRPr="0000129D" w:rsidRDefault="00EC26A3" w:rsidP="00EC26A3">
      <w:pPr>
        <w:numPr>
          <w:ilvl w:val="0"/>
          <w:numId w:val="2"/>
        </w:numPr>
        <w:rPr>
          <w:rFonts w:ascii="Verdana" w:hAnsi="Verdana"/>
          <w:color w:val="5A5B5D"/>
          <w:sz w:val="20"/>
          <w:szCs w:val="20"/>
        </w:rPr>
      </w:pPr>
      <w:r w:rsidRPr="0000129D">
        <w:rPr>
          <w:rFonts w:ascii="Verdana" w:hAnsi="Verdana"/>
          <w:color w:val="5A5B5D"/>
          <w:sz w:val="20"/>
          <w:szCs w:val="20"/>
        </w:rPr>
        <w:t>Solvency Litigation</w:t>
      </w:r>
    </w:p>
    <w:p w:rsidR="00EC26A3" w:rsidRPr="0000129D" w:rsidRDefault="00EC26A3" w:rsidP="00EC26A3">
      <w:pPr>
        <w:numPr>
          <w:ilvl w:val="0"/>
          <w:numId w:val="2"/>
        </w:numPr>
        <w:rPr>
          <w:rFonts w:ascii="Verdana" w:hAnsi="Verdana"/>
          <w:color w:val="5A5B5D"/>
          <w:sz w:val="20"/>
          <w:szCs w:val="20"/>
        </w:rPr>
      </w:pPr>
      <w:r w:rsidRPr="0000129D">
        <w:rPr>
          <w:rFonts w:ascii="Verdana" w:hAnsi="Verdana"/>
          <w:color w:val="5A5B5D"/>
          <w:sz w:val="20"/>
          <w:szCs w:val="20"/>
        </w:rPr>
        <w:t>Bankruptcy Court</w:t>
      </w:r>
    </w:p>
    <w:p w:rsidR="00EC26A3" w:rsidRPr="0000129D" w:rsidRDefault="00EC26A3" w:rsidP="00EC26A3">
      <w:pPr>
        <w:numPr>
          <w:ilvl w:val="0"/>
          <w:numId w:val="2"/>
        </w:numPr>
        <w:rPr>
          <w:rFonts w:ascii="Verdana" w:hAnsi="Verdana"/>
          <w:color w:val="5A5B5D"/>
          <w:sz w:val="20"/>
          <w:szCs w:val="20"/>
        </w:rPr>
      </w:pPr>
      <w:r w:rsidRPr="0000129D">
        <w:rPr>
          <w:rFonts w:ascii="Verdana" w:hAnsi="Verdana"/>
          <w:color w:val="5A5B5D"/>
          <w:sz w:val="20"/>
          <w:szCs w:val="20"/>
        </w:rPr>
        <w:t>Strategic Valuation Economic Consulting SM</w:t>
      </w:r>
    </w:p>
    <w:p w:rsidR="00EC26A3" w:rsidRPr="0000129D" w:rsidRDefault="00EC26A3" w:rsidP="00EC26A3">
      <w:pPr>
        <w:numPr>
          <w:ilvl w:val="0"/>
          <w:numId w:val="2"/>
        </w:numPr>
        <w:shd w:val="clear" w:color="auto" w:fill="FFFFFF"/>
        <w:rPr>
          <w:rFonts w:ascii="Arial" w:hAnsi="Arial" w:cs="Arial"/>
        </w:rPr>
      </w:pPr>
      <w:r w:rsidRPr="0000129D">
        <w:rPr>
          <w:rFonts w:ascii="Verdana" w:hAnsi="Verdana"/>
          <w:color w:val="5A5B5D"/>
          <w:sz w:val="20"/>
          <w:szCs w:val="20"/>
        </w:rPr>
        <w:t>Valuation Analysis for Fairness Opinions</w:t>
      </w:r>
    </w:p>
    <w:p w:rsidR="00EC26A3" w:rsidRDefault="00EC26A3" w:rsidP="00EC26A3">
      <w:pPr>
        <w:rPr>
          <w:rFonts w:ascii="Arial" w:hAnsi="Arial" w:cs="Arial"/>
        </w:rPr>
      </w:pPr>
    </w:p>
    <w:p w:rsidR="00EC26A3" w:rsidRPr="0000129D" w:rsidRDefault="00EC26A3" w:rsidP="00EC26A3">
      <w:pPr>
        <w:rPr>
          <w:rFonts w:ascii="Arial" w:hAnsi="Arial" w:cs="Arial"/>
          <w:b/>
        </w:rPr>
      </w:pPr>
      <w:r w:rsidRPr="0000129D">
        <w:rPr>
          <w:rFonts w:ascii="Arial" w:hAnsi="Arial" w:cs="Arial"/>
          <w:b/>
        </w:rPr>
        <w:t>___________________________________________________</w:t>
      </w:r>
    </w:p>
    <w:p w:rsidR="00EC26A3" w:rsidRDefault="00EC26A3" w:rsidP="00EC26A3">
      <w:pPr>
        <w:autoSpaceDE w:val="0"/>
        <w:autoSpaceDN w:val="0"/>
        <w:adjustRightInd w:val="0"/>
        <w:rPr>
          <w:rFonts w:ascii="Arial" w:hAnsi="Arial" w:cs="Arial"/>
        </w:rPr>
      </w:pPr>
    </w:p>
    <w:p w:rsidR="00EC26A3" w:rsidRPr="0000129D" w:rsidRDefault="00EC26A3" w:rsidP="00EC26A3">
      <w:pPr>
        <w:pStyle w:val="NoSpacing"/>
        <w:rPr>
          <w:rFonts w:ascii="Arial" w:hAnsi="Arial" w:cs="Arial"/>
          <w:b/>
          <w:sz w:val="24"/>
          <w:szCs w:val="24"/>
        </w:rPr>
      </w:pPr>
      <w:r w:rsidRPr="0000129D">
        <w:rPr>
          <w:rFonts w:ascii="Arial" w:hAnsi="Arial" w:cs="Arial"/>
          <w:b/>
          <w:sz w:val="24"/>
          <w:szCs w:val="24"/>
        </w:rPr>
        <w:t>Rushton Atlantic</w:t>
      </w:r>
    </w:p>
    <w:p w:rsidR="00EC26A3" w:rsidRPr="0000129D" w:rsidRDefault="0057620A" w:rsidP="00EC26A3">
      <w:pPr>
        <w:pStyle w:val="NoSpacing"/>
        <w:rPr>
          <w:rFonts w:ascii="Arial" w:hAnsi="Arial" w:cs="Arial"/>
          <w:b/>
          <w:sz w:val="24"/>
          <w:szCs w:val="24"/>
        </w:rPr>
      </w:pPr>
      <w:hyperlink r:id="rId28" w:history="1">
        <w:r w:rsidR="00EC26A3" w:rsidRPr="0000129D">
          <w:rPr>
            <w:rStyle w:val="Hyperlink"/>
            <w:rFonts w:ascii="Arial" w:hAnsi="Arial" w:cs="Arial"/>
            <w:b/>
            <w:sz w:val="24"/>
            <w:szCs w:val="24"/>
          </w:rPr>
          <w:t>http://www.rushtonatlantic.com/</w:t>
        </w:r>
      </w:hyperlink>
      <w:r w:rsidR="00EC26A3" w:rsidRPr="0000129D">
        <w:rPr>
          <w:rFonts w:ascii="Arial" w:hAnsi="Arial" w:cs="Arial"/>
          <w:b/>
          <w:sz w:val="24"/>
          <w:szCs w:val="24"/>
        </w:rPr>
        <w:t xml:space="preserve"> </w:t>
      </w:r>
    </w:p>
    <w:p w:rsidR="00EC26A3" w:rsidRPr="0000129D" w:rsidRDefault="00EC26A3" w:rsidP="00EC26A3">
      <w:pPr>
        <w:pStyle w:val="NoSpacing"/>
        <w:rPr>
          <w:rFonts w:ascii="Arial" w:hAnsi="Arial" w:cs="Arial"/>
          <w:sz w:val="24"/>
          <w:szCs w:val="24"/>
        </w:rPr>
      </w:pPr>
      <w:r w:rsidRPr="0000129D">
        <w:rPr>
          <w:rFonts w:ascii="Arial" w:hAnsi="Arial" w:cs="Arial"/>
          <w:sz w:val="24"/>
          <w:szCs w:val="24"/>
        </w:rPr>
        <w:t>200 S. Wacker Drive, 31st Floor</w:t>
      </w:r>
    </w:p>
    <w:p w:rsidR="00EC26A3" w:rsidRPr="0000129D" w:rsidRDefault="00EC26A3" w:rsidP="00EC26A3">
      <w:pPr>
        <w:pStyle w:val="NoSpacing"/>
        <w:rPr>
          <w:rFonts w:ascii="Arial" w:hAnsi="Arial" w:cs="Arial"/>
          <w:sz w:val="24"/>
          <w:szCs w:val="24"/>
        </w:rPr>
      </w:pPr>
      <w:r w:rsidRPr="0000129D">
        <w:rPr>
          <w:rFonts w:ascii="Arial" w:hAnsi="Arial" w:cs="Arial"/>
          <w:sz w:val="24"/>
          <w:szCs w:val="24"/>
        </w:rPr>
        <w:t>Chicago, IL  60606</w:t>
      </w:r>
    </w:p>
    <w:p w:rsidR="00EC26A3" w:rsidRDefault="00EC26A3" w:rsidP="00EC26A3">
      <w:pPr>
        <w:pStyle w:val="NoSpacing"/>
        <w:rPr>
          <w:rFonts w:ascii="Georgia" w:hAnsi="Georgia"/>
          <w:color w:val="951B2D"/>
          <w:sz w:val="34"/>
          <w:szCs w:val="34"/>
        </w:rPr>
      </w:pPr>
      <w:r w:rsidRPr="0000129D">
        <w:rPr>
          <w:rFonts w:ascii="Georgia" w:hAnsi="Georgia"/>
          <w:color w:val="951B2D"/>
          <w:sz w:val="34"/>
          <w:szCs w:val="34"/>
        </w:rPr>
        <w:t>+1 (646) 290 5069</w:t>
      </w:r>
    </w:p>
    <w:p w:rsidR="00EC26A3" w:rsidRDefault="00EC26A3" w:rsidP="00EC26A3">
      <w:pPr>
        <w:pStyle w:val="NoSpacing"/>
        <w:rPr>
          <w:rFonts w:ascii="Georgia" w:hAnsi="Georgia"/>
          <w:color w:val="951B2D"/>
          <w:sz w:val="34"/>
          <w:szCs w:val="34"/>
        </w:rPr>
      </w:pPr>
      <w:r>
        <w:rPr>
          <w:rFonts w:ascii="Georgia" w:hAnsi="Georgia"/>
          <w:color w:val="951B2D"/>
          <w:sz w:val="34"/>
          <w:szCs w:val="34"/>
        </w:rPr>
        <w:t>Ken Kramer</w:t>
      </w:r>
    </w:p>
    <w:p w:rsidR="00EC26A3" w:rsidRPr="0000129D" w:rsidRDefault="00EC26A3" w:rsidP="00EC26A3">
      <w:pPr>
        <w:pStyle w:val="NoSpacing"/>
        <w:rPr>
          <w:rFonts w:ascii="Georgia" w:hAnsi="Georgia"/>
          <w:sz w:val="20"/>
          <w:szCs w:val="20"/>
        </w:rPr>
      </w:pPr>
      <w:r w:rsidRPr="0000129D">
        <w:rPr>
          <w:rFonts w:ascii="Georgia" w:hAnsi="Georgia"/>
          <w:sz w:val="20"/>
          <w:szCs w:val="20"/>
        </w:rPr>
        <w:t xml:space="preserve"> </w:t>
      </w:r>
      <w:hyperlink r:id="rId29" w:history="1">
        <w:r w:rsidRPr="0000129D">
          <w:rPr>
            <w:rStyle w:val="Hyperlink"/>
            <w:rFonts w:ascii="Georgia" w:hAnsi="Georgia"/>
            <w:b/>
            <w:bCs/>
            <w:color w:val="8D886A"/>
            <w:sz w:val="20"/>
            <w:szCs w:val="20"/>
            <w:u w:val="none"/>
          </w:rPr>
          <w:t>info@rushtonatlantic.com</w:t>
        </w:r>
      </w:hyperlink>
    </w:p>
    <w:p w:rsidR="00EC26A3" w:rsidRPr="0000129D" w:rsidRDefault="00EC26A3" w:rsidP="00EC26A3">
      <w:pPr>
        <w:pStyle w:val="NoSpacing"/>
        <w:rPr>
          <w:rFonts w:ascii="Georgia" w:hAnsi="Georgia"/>
          <w:sz w:val="20"/>
          <w:szCs w:val="20"/>
        </w:rPr>
      </w:pPr>
      <w:r w:rsidRPr="0000129D">
        <w:rPr>
          <w:rFonts w:ascii="Georgia" w:hAnsi="Georgia"/>
          <w:sz w:val="20"/>
          <w:szCs w:val="20"/>
        </w:rPr>
        <w:t>Chicago, New York, London, Manchester</w:t>
      </w:r>
    </w:p>
    <w:p w:rsidR="00EC26A3" w:rsidRPr="0000129D" w:rsidRDefault="00EC26A3" w:rsidP="00EC26A3">
      <w:pPr>
        <w:pStyle w:val="NoSpacing"/>
        <w:rPr>
          <w:rFonts w:ascii="Arial" w:hAnsi="Arial" w:cs="Arial"/>
          <w:sz w:val="24"/>
          <w:szCs w:val="24"/>
        </w:rPr>
      </w:pPr>
    </w:p>
    <w:p w:rsidR="00EC26A3" w:rsidRDefault="00EC26A3" w:rsidP="00EC26A3">
      <w:pPr>
        <w:pStyle w:val="NoSpacing"/>
        <w:rPr>
          <w:rFonts w:ascii="Arial" w:hAnsi="Arial" w:cs="Arial"/>
          <w:sz w:val="24"/>
          <w:szCs w:val="24"/>
        </w:rPr>
      </w:pPr>
      <w:r w:rsidRPr="0000129D">
        <w:rPr>
          <w:rFonts w:ascii="Arial" w:hAnsi="Arial" w:cs="Arial"/>
          <w:sz w:val="24"/>
          <w:szCs w:val="24"/>
        </w:rPr>
        <w:lastRenderedPageBreak/>
        <w:t>Richard P. Meyer, Managing Director</w:t>
      </w:r>
    </w:p>
    <w:p w:rsidR="00EC26A3" w:rsidRPr="0000129D" w:rsidRDefault="00EC26A3" w:rsidP="00EC26A3">
      <w:pPr>
        <w:pStyle w:val="NoSpacing"/>
        <w:rPr>
          <w:rFonts w:ascii="Arial" w:hAnsi="Arial" w:cs="Arial"/>
          <w:sz w:val="24"/>
          <w:szCs w:val="24"/>
        </w:rPr>
      </w:pPr>
      <w:r>
        <w:rPr>
          <w:rFonts w:ascii="Arial" w:hAnsi="Arial" w:cs="Arial"/>
          <w:sz w:val="24"/>
          <w:szCs w:val="24"/>
        </w:rPr>
        <w:t>Rick’s office: 630-797-5699 in St. Charles</w:t>
      </w:r>
    </w:p>
    <w:p w:rsidR="00EC26A3" w:rsidRPr="0000129D" w:rsidRDefault="00EC26A3" w:rsidP="00EC26A3">
      <w:pPr>
        <w:pStyle w:val="NoSpacing"/>
        <w:rPr>
          <w:rFonts w:ascii="Arial" w:hAnsi="Arial" w:cs="Arial"/>
          <w:sz w:val="24"/>
          <w:szCs w:val="24"/>
        </w:rPr>
      </w:pPr>
      <w:r w:rsidRPr="0000129D">
        <w:rPr>
          <w:rFonts w:ascii="Arial" w:hAnsi="Arial" w:cs="Arial"/>
          <w:sz w:val="24"/>
          <w:szCs w:val="24"/>
        </w:rPr>
        <w:t>Rick’s Cell: (847) 682-2357</w:t>
      </w:r>
    </w:p>
    <w:p w:rsidR="00EC26A3" w:rsidRPr="0000129D" w:rsidRDefault="0057620A" w:rsidP="00EC26A3">
      <w:pPr>
        <w:pStyle w:val="NoSpacing"/>
        <w:rPr>
          <w:rStyle w:val="Hyperlink"/>
          <w:rFonts w:ascii="Arial" w:hAnsi="Arial" w:cs="Arial"/>
          <w:sz w:val="24"/>
          <w:szCs w:val="24"/>
        </w:rPr>
      </w:pPr>
      <w:hyperlink r:id="rId30" w:history="1">
        <w:r w:rsidR="00EC26A3" w:rsidRPr="0000129D">
          <w:rPr>
            <w:rStyle w:val="Hyperlink"/>
            <w:rFonts w:ascii="Arial" w:hAnsi="Arial" w:cs="Arial"/>
            <w:sz w:val="24"/>
            <w:szCs w:val="24"/>
          </w:rPr>
          <w:t>rick.meyer@rushtonatlantic.com</w:t>
        </w:r>
      </w:hyperlink>
    </w:p>
    <w:p w:rsidR="00EC26A3" w:rsidRPr="0000129D" w:rsidRDefault="00EC26A3" w:rsidP="00EC26A3">
      <w:pPr>
        <w:pStyle w:val="NoSpacing"/>
        <w:rPr>
          <w:rStyle w:val="Hyperlink"/>
          <w:rFonts w:ascii="Arial" w:hAnsi="Arial" w:cs="Arial"/>
          <w:sz w:val="24"/>
          <w:szCs w:val="24"/>
        </w:rPr>
      </w:pPr>
      <w:r w:rsidRPr="0000129D">
        <w:rPr>
          <w:rStyle w:val="Hyperlink"/>
          <w:rFonts w:ascii="Arial" w:hAnsi="Arial" w:cs="Arial"/>
          <w:sz w:val="24"/>
          <w:szCs w:val="24"/>
        </w:rPr>
        <w:t>http://www.rushtonatlantic.com/author/rickmeyer/</w:t>
      </w:r>
    </w:p>
    <w:p w:rsidR="00EC26A3" w:rsidRPr="0000129D" w:rsidRDefault="00EC26A3" w:rsidP="00EC26A3">
      <w:pPr>
        <w:pStyle w:val="NoSpacing"/>
        <w:rPr>
          <w:rFonts w:ascii="Arial" w:hAnsi="Arial" w:cs="Arial"/>
          <w:sz w:val="24"/>
          <w:szCs w:val="24"/>
        </w:rPr>
      </w:pPr>
    </w:p>
    <w:p w:rsidR="00EC26A3" w:rsidRPr="0000129D" w:rsidRDefault="00EC26A3" w:rsidP="00EC26A3">
      <w:pPr>
        <w:rPr>
          <w:rFonts w:ascii="Arial" w:hAnsi="Arial" w:cs="Arial"/>
        </w:rPr>
      </w:pPr>
      <w:r w:rsidRPr="0000129D">
        <w:rPr>
          <w:rFonts w:ascii="Arial" w:hAnsi="Arial" w:cs="Arial"/>
        </w:rPr>
        <w:t>Handles very small to larger companies. Valued Union Station; and the Chicago Parking Meter Deal. They value numerous small and closely held businesses.</w:t>
      </w:r>
    </w:p>
    <w:p w:rsidR="00EC26A3" w:rsidRPr="0000129D" w:rsidRDefault="00EC26A3" w:rsidP="00EC26A3">
      <w:pPr>
        <w:rPr>
          <w:rFonts w:ascii="Arial" w:hAnsi="Arial" w:cs="Arial"/>
        </w:rPr>
      </w:pPr>
    </w:p>
    <w:p w:rsidR="00EC26A3" w:rsidRPr="0000129D" w:rsidRDefault="00EC26A3" w:rsidP="00EC26A3">
      <w:pPr>
        <w:pStyle w:val="Heading1"/>
        <w:spacing w:before="0"/>
        <w:rPr>
          <w:sz w:val="20"/>
          <w:szCs w:val="20"/>
        </w:rPr>
      </w:pPr>
      <w:r w:rsidRPr="0000129D">
        <w:rPr>
          <w:color w:val="68623E"/>
          <w:sz w:val="20"/>
          <w:szCs w:val="20"/>
        </w:rPr>
        <w:t xml:space="preserve">Rushton Atlantic is </w:t>
      </w:r>
      <w:r w:rsidRPr="0000129D">
        <w:rPr>
          <w:rStyle w:val="hideme1"/>
          <w:sz w:val="20"/>
          <w:szCs w:val="20"/>
          <w:specVanish w:val="0"/>
        </w:rPr>
        <w:t xml:space="preserve"> - </w:t>
      </w:r>
      <w:r w:rsidRPr="0000129D">
        <w:rPr>
          <w:sz w:val="20"/>
          <w:szCs w:val="20"/>
        </w:rPr>
        <w:t>Your valuation partner.</w:t>
      </w:r>
    </w:p>
    <w:p w:rsidR="00EC26A3" w:rsidRPr="0000129D" w:rsidRDefault="00EC26A3" w:rsidP="00EC26A3">
      <w:pPr>
        <w:rPr>
          <w:rFonts w:ascii="Georgia" w:hAnsi="Georgia"/>
          <w:color w:val="156994"/>
          <w:sz w:val="20"/>
          <w:szCs w:val="20"/>
        </w:rPr>
      </w:pPr>
    </w:p>
    <w:p w:rsidR="00EC26A3" w:rsidRPr="0000129D" w:rsidRDefault="00EC26A3" w:rsidP="00EC26A3">
      <w:pPr>
        <w:rPr>
          <w:rFonts w:ascii="Georgia" w:hAnsi="Georgia"/>
          <w:color w:val="156994"/>
          <w:sz w:val="20"/>
          <w:szCs w:val="20"/>
        </w:rPr>
      </w:pPr>
      <w:r w:rsidRPr="0000129D">
        <w:rPr>
          <w:rFonts w:ascii="Georgia" w:hAnsi="Georgia"/>
          <w:color w:val="156994"/>
          <w:sz w:val="20"/>
          <w:szCs w:val="20"/>
        </w:rPr>
        <w:t>As the US arm of Rushton Partners Group, we have designed our business to be responsive to the needs of our clients, drawing on our global experience, and that of our UK group partner, Rushton International Ltd., to anticipate issues arising in the valuations of assets, facilities and portfolios for structured finance, insurance and other applications.</w:t>
      </w:r>
    </w:p>
    <w:p w:rsidR="00EC26A3" w:rsidRPr="0000129D" w:rsidRDefault="00EC26A3" w:rsidP="00EC26A3">
      <w:pPr>
        <w:rPr>
          <w:rFonts w:ascii="Verdana" w:hAnsi="Verdana"/>
          <w:sz w:val="20"/>
          <w:szCs w:val="20"/>
        </w:rPr>
      </w:pPr>
    </w:p>
    <w:p w:rsidR="00EC26A3" w:rsidRPr="0000129D" w:rsidRDefault="00EC26A3" w:rsidP="00EC26A3">
      <w:pPr>
        <w:rPr>
          <w:rFonts w:ascii="Verdana" w:hAnsi="Verdana"/>
          <w:sz w:val="20"/>
          <w:szCs w:val="20"/>
        </w:rPr>
      </w:pPr>
      <w:r w:rsidRPr="0000129D">
        <w:rPr>
          <w:rFonts w:ascii="Verdana" w:hAnsi="Verdana"/>
          <w:sz w:val="20"/>
          <w:szCs w:val="20"/>
        </w:rPr>
        <w:t xml:space="preserve">Based on our past work with financiers, lessors, insurers, corporations and governments on five continents, we structure our services for each type of engagement to focus on the client’s requirements in a cost-effective manner. The additional resources of Rushton International in the UK provide specialized knowledge and the flexibility to staff large cross-border engagements with seasoned professionals. </w:t>
      </w:r>
    </w:p>
    <w:p w:rsidR="00EC26A3" w:rsidRPr="0000129D" w:rsidRDefault="00EC26A3" w:rsidP="00EC26A3">
      <w:pPr>
        <w:rPr>
          <w:rFonts w:ascii="Verdana" w:hAnsi="Verdana"/>
          <w:sz w:val="20"/>
          <w:szCs w:val="20"/>
        </w:rPr>
      </w:pPr>
    </w:p>
    <w:p w:rsidR="00EC26A3" w:rsidRPr="0000129D" w:rsidRDefault="00EC26A3" w:rsidP="00EC26A3">
      <w:pPr>
        <w:rPr>
          <w:rFonts w:ascii="Verdana" w:hAnsi="Verdana"/>
          <w:sz w:val="20"/>
          <w:szCs w:val="20"/>
        </w:rPr>
      </w:pPr>
      <w:r w:rsidRPr="0000129D">
        <w:rPr>
          <w:rFonts w:ascii="Verdana" w:hAnsi="Verdana"/>
          <w:sz w:val="20"/>
          <w:szCs w:val="20"/>
        </w:rPr>
        <w:t>We are pleased to offer complimentary consultations regarding our services. We believe that with a thorough understanding of our clients’ valuation requirements, our experience and knowledge of their industries, we can act not just as a service provider, but as a true valuation partner.</w:t>
      </w:r>
    </w:p>
    <w:p w:rsidR="00EC26A3" w:rsidRPr="0000129D" w:rsidRDefault="00EC26A3" w:rsidP="00EC26A3">
      <w:pPr>
        <w:rPr>
          <w:rFonts w:ascii="Georgia" w:hAnsi="Georgia"/>
          <w:color w:val="951B2D"/>
          <w:sz w:val="20"/>
          <w:szCs w:val="20"/>
        </w:rPr>
      </w:pPr>
    </w:p>
    <w:p w:rsidR="00EC26A3" w:rsidRPr="0000129D" w:rsidRDefault="00EC26A3" w:rsidP="00EC26A3">
      <w:pPr>
        <w:rPr>
          <w:rFonts w:ascii="Verdana" w:hAnsi="Verdana"/>
          <w:sz w:val="20"/>
          <w:szCs w:val="20"/>
        </w:rPr>
      </w:pPr>
      <w:r w:rsidRPr="0000129D">
        <w:rPr>
          <w:rFonts w:ascii="Georgia" w:hAnsi="Georgia"/>
          <w:color w:val="951B2D"/>
          <w:sz w:val="20"/>
          <w:szCs w:val="20"/>
        </w:rPr>
        <w:t>Multi-industry expertise</w:t>
      </w:r>
      <w:r>
        <w:rPr>
          <w:rFonts w:ascii="Georgia" w:hAnsi="Georgia"/>
          <w:color w:val="951B2D"/>
          <w:sz w:val="20"/>
          <w:szCs w:val="20"/>
        </w:rPr>
        <w:t>.</w:t>
      </w:r>
      <w:r w:rsidRPr="0000129D">
        <w:rPr>
          <w:rFonts w:ascii="Georgia" w:hAnsi="Georgia"/>
          <w:color w:val="951B2D"/>
          <w:sz w:val="20"/>
          <w:szCs w:val="20"/>
        </w:rPr>
        <w:t xml:space="preserve">  </w:t>
      </w:r>
      <w:r w:rsidRPr="0000129D">
        <w:rPr>
          <w:rFonts w:ascii="Verdana" w:hAnsi="Verdana"/>
          <w:sz w:val="20"/>
          <w:szCs w:val="20"/>
        </w:rPr>
        <w:t xml:space="preserve">We serve all major industries and the public sector with valuation needs related to </w:t>
      </w:r>
      <w:hyperlink r:id="rId31" w:history="1">
        <w:r w:rsidRPr="0000129D">
          <w:rPr>
            <w:rFonts w:ascii="Verdana" w:hAnsi="Verdana"/>
            <w:b/>
            <w:bCs/>
            <w:color w:val="156994"/>
            <w:sz w:val="20"/>
            <w:szCs w:val="20"/>
          </w:rPr>
          <w:t>financing, insurance and financial reporting</w:t>
        </w:r>
      </w:hyperlink>
      <w:r w:rsidRPr="0000129D">
        <w:rPr>
          <w:rFonts w:ascii="Verdana" w:hAnsi="Verdana"/>
          <w:sz w:val="20"/>
          <w:szCs w:val="20"/>
        </w:rPr>
        <w:t>.</w:t>
      </w:r>
    </w:p>
    <w:p w:rsidR="00EC26A3" w:rsidRPr="0000129D" w:rsidRDefault="00EC26A3" w:rsidP="00EC26A3">
      <w:pPr>
        <w:rPr>
          <w:rFonts w:ascii="Verdana" w:hAnsi="Verdana"/>
          <w:sz w:val="20"/>
          <w:szCs w:val="20"/>
        </w:rPr>
      </w:pPr>
    </w:p>
    <w:p w:rsidR="00EC26A3" w:rsidRPr="0000129D" w:rsidRDefault="00EC26A3" w:rsidP="00EC26A3">
      <w:pPr>
        <w:rPr>
          <w:rFonts w:ascii="Verdana" w:hAnsi="Verdana"/>
          <w:sz w:val="20"/>
          <w:szCs w:val="20"/>
        </w:rPr>
      </w:pPr>
      <w:r w:rsidRPr="0000129D">
        <w:rPr>
          <w:rFonts w:ascii="Verdana" w:hAnsi="Verdana"/>
          <w:sz w:val="20"/>
          <w:szCs w:val="20"/>
        </w:rPr>
        <w:t>Rick Meyer is cofounder and Managing Director of Rushton Atlantic.</w:t>
      </w:r>
    </w:p>
    <w:p w:rsidR="00EC26A3" w:rsidRPr="0000129D" w:rsidRDefault="00EC26A3" w:rsidP="00EC26A3">
      <w:pPr>
        <w:outlineLvl w:val="2"/>
        <w:rPr>
          <w:rFonts w:ascii="Georgia" w:hAnsi="Georgia"/>
          <w:color w:val="951B2D"/>
          <w:sz w:val="20"/>
          <w:szCs w:val="20"/>
        </w:rPr>
      </w:pPr>
    </w:p>
    <w:p w:rsidR="00EC26A3" w:rsidRPr="0000129D" w:rsidRDefault="00EC26A3" w:rsidP="00EC26A3">
      <w:pPr>
        <w:outlineLvl w:val="2"/>
        <w:rPr>
          <w:rFonts w:ascii="Georgia" w:hAnsi="Georgia"/>
          <w:color w:val="951B2D"/>
          <w:sz w:val="20"/>
          <w:szCs w:val="20"/>
        </w:rPr>
      </w:pPr>
      <w:r w:rsidRPr="0000129D">
        <w:rPr>
          <w:rFonts w:ascii="Georgia" w:hAnsi="Georgia"/>
          <w:color w:val="951B2D"/>
          <w:sz w:val="20"/>
          <w:szCs w:val="20"/>
        </w:rPr>
        <w:t>Background</w:t>
      </w:r>
    </w:p>
    <w:p w:rsidR="00EC26A3" w:rsidRPr="0000129D" w:rsidRDefault="00EC26A3" w:rsidP="00EC26A3">
      <w:pPr>
        <w:rPr>
          <w:rFonts w:ascii="Verdana" w:hAnsi="Verdana"/>
          <w:sz w:val="20"/>
          <w:szCs w:val="20"/>
        </w:rPr>
      </w:pPr>
      <w:r w:rsidRPr="0000129D">
        <w:rPr>
          <w:rFonts w:ascii="Verdana" w:hAnsi="Verdana"/>
          <w:sz w:val="20"/>
          <w:szCs w:val="20"/>
        </w:rPr>
        <w:t>Rick has been in the valuation business since 1979. He is in charge of the technical staff located in the Chicago, Illinois office. Rick and Ken Kramer began their partnership over ten years ago at a global valuation firm where they built the world’s leading structured finance valuation practice. Together with Rushton International, Rick and Ken established Rushton Atlantic to continue to build a leading practice in structured finance, infrastructure and insurance valuation and are developing the establishment of new emerging global markets within the international leasing industry.</w:t>
      </w:r>
    </w:p>
    <w:p w:rsidR="00EC26A3" w:rsidRPr="0000129D" w:rsidRDefault="00EC26A3" w:rsidP="00EC26A3">
      <w:pPr>
        <w:outlineLvl w:val="2"/>
        <w:rPr>
          <w:rFonts w:ascii="Georgia" w:hAnsi="Georgia"/>
          <w:color w:val="951B2D"/>
          <w:sz w:val="20"/>
          <w:szCs w:val="20"/>
        </w:rPr>
      </w:pPr>
    </w:p>
    <w:p w:rsidR="00EC26A3" w:rsidRPr="0000129D" w:rsidRDefault="00EC26A3" w:rsidP="00EC26A3">
      <w:pPr>
        <w:outlineLvl w:val="2"/>
        <w:rPr>
          <w:rFonts w:ascii="Georgia" w:hAnsi="Georgia"/>
          <w:color w:val="951B2D"/>
          <w:sz w:val="20"/>
          <w:szCs w:val="20"/>
        </w:rPr>
      </w:pPr>
      <w:r w:rsidRPr="0000129D">
        <w:rPr>
          <w:rFonts w:ascii="Georgia" w:hAnsi="Georgia"/>
          <w:color w:val="951B2D"/>
          <w:sz w:val="20"/>
          <w:szCs w:val="20"/>
        </w:rPr>
        <w:t>Extra</w:t>
      </w:r>
    </w:p>
    <w:p w:rsidR="00EC26A3" w:rsidRPr="0000129D" w:rsidRDefault="00EC26A3" w:rsidP="00EC26A3">
      <w:pPr>
        <w:rPr>
          <w:rFonts w:ascii="Verdana" w:hAnsi="Verdana"/>
          <w:sz w:val="20"/>
          <w:szCs w:val="20"/>
        </w:rPr>
      </w:pPr>
      <w:r w:rsidRPr="0000129D">
        <w:rPr>
          <w:rFonts w:ascii="Verdana" w:hAnsi="Verdana"/>
          <w:sz w:val="20"/>
          <w:szCs w:val="20"/>
        </w:rPr>
        <w:t>Rick holds a BS in Industrial Engineering from the Industrial Engineering College of Chicago. He is a frequent speaker at industry conferences and has written and published numerous articles on appraisal issues associated with leasing transactions.</w:t>
      </w:r>
    </w:p>
    <w:p w:rsidR="00EC26A3" w:rsidRPr="0000129D" w:rsidRDefault="00EC26A3" w:rsidP="00EC26A3">
      <w:pPr>
        <w:rPr>
          <w:rFonts w:ascii="Verdana" w:hAnsi="Verdana"/>
          <w:sz w:val="17"/>
          <w:szCs w:val="17"/>
        </w:rPr>
      </w:pPr>
    </w:p>
    <w:p w:rsidR="00EC26A3" w:rsidRPr="0000129D" w:rsidRDefault="00EC26A3" w:rsidP="00EC26A3">
      <w:pPr>
        <w:autoSpaceDE w:val="0"/>
        <w:autoSpaceDN w:val="0"/>
        <w:adjustRightInd w:val="0"/>
        <w:rPr>
          <w:rFonts w:ascii="Arial" w:hAnsi="Arial" w:cs="Arial"/>
        </w:rPr>
      </w:pPr>
    </w:p>
    <w:p w:rsidR="00EC26A3" w:rsidRDefault="00EC26A3" w:rsidP="00EC26A3">
      <w:pPr>
        <w:autoSpaceDE w:val="0"/>
        <w:autoSpaceDN w:val="0"/>
        <w:adjustRightInd w:val="0"/>
        <w:rPr>
          <w:rFonts w:ascii="Arial" w:hAnsi="Arial" w:cs="Arial"/>
        </w:rPr>
      </w:pPr>
      <w:r>
        <w:rPr>
          <w:rFonts w:ascii="Arial" w:hAnsi="Arial" w:cs="Arial"/>
        </w:rPr>
        <w:t>__________________________________________________</w:t>
      </w:r>
    </w:p>
    <w:p w:rsidR="00EC26A3" w:rsidRDefault="00EC26A3" w:rsidP="00EC26A3">
      <w:pPr>
        <w:autoSpaceDE w:val="0"/>
        <w:autoSpaceDN w:val="0"/>
        <w:adjustRightInd w:val="0"/>
        <w:rPr>
          <w:rFonts w:ascii="Arial" w:hAnsi="Arial" w:cs="Arial"/>
        </w:rPr>
      </w:pPr>
    </w:p>
    <w:p w:rsidR="00EC26A3" w:rsidRPr="0000129D" w:rsidRDefault="00EC26A3" w:rsidP="00EC26A3">
      <w:pPr>
        <w:autoSpaceDE w:val="0"/>
        <w:autoSpaceDN w:val="0"/>
        <w:adjustRightInd w:val="0"/>
        <w:rPr>
          <w:rFonts w:ascii="Arial" w:hAnsi="Arial" w:cs="Arial"/>
        </w:rPr>
      </w:pPr>
      <w:r w:rsidRPr="0000129D">
        <w:rPr>
          <w:rFonts w:ascii="Arial" w:hAnsi="Arial" w:cs="Arial"/>
        </w:rPr>
        <w:t>The Christman Group</w:t>
      </w:r>
    </w:p>
    <w:p w:rsidR="00EC26A3" w:rsidRPr="0000129D" w:rsidRDefault="00EC26A3" w:rsidP="00EC26A3">
      <w:pPr>
        <w:autoSpaceDE w:val="0"/>
        <w:autoSpaceDN w:val="0"/>
        <w:adjustRightInd w:val="0"/>
        <w:rPr>
          <w:rFonts w:ascii="Arial" w:hAnsi="Arial" w:cs="Arial"/>
        </w:rPr>
      </w:pPr>
      <w:r w:rsidRPr="0000129D">
        <w:rPr>
          <w:rFonts w:ascii="Arial" w:hAnsi="Arial" w:cs="Arial"/>
        </w:rPr>
        <w:t>200 East Randolph, 24</w:t>
      </w:r>
      <w:r w:rsidRPr="0000129D">
        <w:rPr>
          <w:rFonts w:ascii="Arial" w:hAnsi="Arial" w:cs="Arial"/>
          <w:vertAlign w:val="superscript"/>
        </w:rPr>
        <w:t>th</w:t>
      </w:r>
      <w:r w:rsidRPr="0000129D">
        <w:rPr>
          <w:rFonts w:ascii="Arial" w:hAnsi="Arial" w:cs="Arial"/>
        </w:rPr>
        <w:t xml:space="preserve"> Floor</w:t>
      </w:r>
    </w:p>
    <w:p w:rsidR="00EC26A3" w:rsidRPr="0000129D" w:rsidRDefault="00EC26A3" w:rsidP="00EC26A3">
      <w:pPr>
        <w:autoSpaceDE w:val="0"/>
        <w:autoSpaceDN w:val="0"/>
        <w:adjustRightInd w:val="0"/>
        <w:rPr>
          <w:rFonts w:ascii="Arial" w:hAnsi="Arial" w:cs="Arial"/>
        </w:rPr>
      </w:pPr>
      <w:r w:rsidRPr="0000129D">
        <w:rPr>
          <w:rFonts w:ascii="Arial" w:hAnsi="Arial" w:cs="Arial"/>
        </w:rPr>
        <w:t>Chicago, IL  60601</w:t>
      </w:r>
    </w:p>
    <w:p w:rsidR="00EC26A3" w:rsidRPr="0000129D" w:rsidRDefault="0057620A" w:rsidP="00EC26A3">
      <w:pPr>
        <w:autoSpaceDE w:val="0"/>
        <w:autoSpaceDN w:val="0"/>
        <w:adjustRightInd w:val="0"/>
        <w:rPr>
          <w:rFonts w:ascii="Arial" w:hAnsi="Arial" w:cs="Arial"/>
        </w:rPr>
      </w:pPr>
      <w:hyperlink r:id="rId32" w:history="1">
        <w:r w:rsidR="00EC26A3" w:rsidRPr="0000129D">
          <w:rPr>
            <w:rStyle w:val="Hyperlink"/>
            <w:rFonts w:ascii="Arial" w:hAnsi="Arial" w:cs="Arial"/>
          </w:rPr>
          <w:t>http://www.christmangroup.com/</w:t>
        </w:r>
      </w:hyperlink>
      <w:r w:rsidR="00EC26A3" w:rsidRPr="0000129D">
        <w:rPr>
          <w:rFonts w:ascii="Arial" w:hAnsi="Arial" w:cs="Arial"/>
        </w:rPr>
        <w:t xml:space="preserve"> </w:t>
      </w:r>
    </w:p>
    <w:p w:rsidR="00EC26A3" w:rsidRPr="0000129D" w:rsidRDefault="00EC26A3" w:rsidP="00EC26A3">
      <w:pPr>
        <w:autoSpaceDE w:val="0"/>
        <w:autoSpaceDN w:val="0"/>
        <w:adjustRightInd w:val="0"/>
        <w:rPr>
          <w:rFonts w:ascii="Arial" w:hAnsi="Arial" w:cs="Arial"/>
        </w:rPr>
      </w:pPr>
      <w:r w:rsidRPr="0000129D">
        <w:rPr>
          <w:rFonts w:ascii="Arial" w:hAnsi="Arial" w:cs="Arial"/>
        </w:rPr>
        <w:t>Jim Bates</w:t>
      </w:r>
      <w:r>
        <w:rPr>
          <w:rFonts w:ascii="Arial" w:hAnsi="Arial" w:cs="Arial"/>
        </w:rPr>
        <w:t xml:space="preserve">, </w:t>
      </w:r>
      <w:r w:rsidRPr="0000129D">
        <w:rPr>
          <w:rFonts w:ascii="Arial" w:hAnsi="Arial" w:cs="Arial"/>
        </w:rPr>
        <w:t>Managing Director</w:t>
      </w:r>
    </w:p>
    <w:p w:rsidR="00EC26A3" w:rsidRDefault="00EC26A3" w:rsidP="00EC26A3">
      <w:pPr>
        <w:autoSpaceDE w:val="0"/>
        <w:autoSpaceDN w:val="0"/>
        <w:adjustRightInd w:val="0"/>
        <w:rPr>
          <w:rFonts w:ascii="Arial" w:hAnsi="Arial" w:cs="Arial"/>
        </w:rPr>
      </w:pPr>
    </w:p>
    <w:p w:rsidR="00EC26A3" w:rsidRDefault="0057620A" w:rsidP="00EC26A3">
      <w:pPr>
        <w:autoSpaceDE w:val="0"/>
        <w:autoSpaceDN w:val="0"/>
        <w:adjustRightInd w:val="0"/>
        <w:rPr>
          <w:rFonts w:ascii="Arial" w:hAnsi="Arial" w:cs="Arial"/>
        </w:rPr>
      </w:pPr>
      <w:hyperlink r:id="rId33" w:history="1">
        <w:r w:rsidR="00EC26A3" w:rsidRPr="006F0ED8">
          <w:rPr>
            <w:rStyle w:val="Hyperlink"/>
            <w:rFonts w:ascii="Arial" w:hAnsi="Arial" w:cs="Arial"/>
          </w:rPr>
          <w:t>http://www.christmangroup.com/jim-bates-vice-president-transaction-support/</w:t>
        </w:r>
      </w:hyperlink>
      <w:r w:rsidR="00EC26A3">
        <w:rPr>
          <w:rFonts w:ascii="Arial" w:hAnsi="Arial" w:cs="Arial"/>
        </w:rPr>
        <w:t xml:space="preserve"> </w:t>
      </w:r>
    </w:p>
    <w:p w:rsidR="00EC26A3" w:rsidRPr="0000129D" w:rsidRDefault="00EC26A3" w:rsidP="00EC26A3">
      <w:pPr>
        <w:autoSpaceDE w:val="0"/>
        <w:autoSpaceDN w:val="0"/>
        <w:adjustRightInd w:val="0"/>
        <w:rPr>
          <w:rFonts w:ascii="Arial" w:hAnsi="Arial" w:cs="Arial"/>
        </w:rPr>
      </w:pPr>
    </w:p>
    <w:p w:rsidR="00EC26A3" w:rsidRPr="0000129D" w:rsidRDefault="00EC26A3" w:rsidP="00EC26A3">
      <w:pPr>
        <w:autoSpaceDE w:val="0"/>
        <w:autoSpaceDN w:val="0"/>
        <w:adjustRightInd w:val="0"/>
        <w:rPr>
          <w:rFonts w:ascii="Arial" w:hAnsi="Arial" w:cs="Arial"/>
        </w:rPr>
      </w:pPr>
      <w:r w:rsidRPr="0000129D">
        <w:rPr>
          <w:rFonts w:ascii="Arial" w:hAnsi="Arial" w:cs="Arial"/>
        </w:rPr>
        <w:t>(847) 303-6554</w:t>
      </w:r>
    </w:p>
    <w:p w:rsidR="00EC26A3" w:rsidRPr="0000129D" w:rsidRDefault="00EC26A3" w:rsidP="00EC26A3">
      <w:pPr>
        <w:autoSpaceDE w:val="0"/>
        <w:autoSpaceDN w:val="0"/>
        <w:adjustRightInd w:val="0"/>
        <w:rPr>
          <w:rFonts w:ascii="Arial" w:hAnsi="Arial" w:cs="Arial"/>
        </w:rPr>
      </w:pPr>
      <w:r w:rsidRPr="0000129D">
        <w:rPr>
          <w:rFonts w:ascii="Arial" w:hAnsi="Arial" w:cs="Arial"/>
        </w:rPr>
        <w:t>(312) 957-6061</w:t>
      </w:r>
    </w:p>
    <w:p w:rsidR="00EC26A3" w:rsidRPr="0000129D" w:rsidRDefault="00EC26A3" w:rsidP="00EC26A3">
      <w:pPr>
        <w:autoSpaceDE w:val="0"/>
        <w:autoSpaceDN w:val="0"/>
        <w:adjustRightInd w:val="0"/>
        <w:rPr>
          <w:rFonts w:ascii="Arial" w:hAnsi="Arial" w:cs="Arial"/>
        </w:rPr>
      </w:pPr>
      <w:r w:rsidRPr="0000129D">
        <w:rPr>
          <w:rFonts w:ascii="Arial" w:hAnsi="Arial" w:cs="Arial"/>
        </w:rPr>
        <w:t>Cell: (847) 404-4566</w:t>
      </w:r>
    </w:p>
    <w:p w:rsidR="00EC26A3" w:rsidRPr="0000129D" w:rsidRDefault="00EC26A3" w:rsidP="00EC26A3">
      <w:pPr>
        <w:autoSpaceDE w:val="0"/>
        <w:autoSpaceDN w:val="0"/>
        <w:adjustRightInd w:val="0"/>
        <w:rPr>
          <w:rFonts w:ascii="Arial" w:hAnsi="Arial" w:cs="Arial"/>
        </w:rPr>
      </w:pPr>
    </w:p>
    <w:p w:rsidR="00EC26A3" w:rsidRDefault="00EC26A3" w:rsidP="00EC26A3">
      <w:pPr>
        <w:autoSpaceDE w:val="0"/>
        <w:autoSpaceDN w:val="0"/>
        <w:adjustRightInd w:val="0"/>
        <w:rPr>
          <w:rFonts w:ascii="Arial" w:hAnsi="Arial" w:cs="Arial"/>
        </w:rPr>
      </w:pPr>
      <w:r w:rsidRPr="0000129D">
        <w:rPr>
          <w:rFonts w:ascii="Arial" w:hAnsi="Arial" w:cs="Arial"/>
        </w:rPr>
        <w:t>Valuation and Business Consulting</w:t>
      </w:r>
    </w:p>
    <w:p w:rsidR="00EC26A3" w:rsidRDefault="0057620A" w:rsidP="00EC26A3">
      <w:pPr>
        <w:autoSpaceDE w:val="0"/>
        <w:autoSpaceDN w:val="0"/>
        <w:adjustRightInd w:val="0"/>
        <w:rPr>
          <w:rFonts w:ascii="Arial" w:hAnsi="Arial" w:cs="Arial"/>
        </w:rPr>
      </w:pPr>
      <w:hyperlink r:id="rId34" w:history="1">
        <w:r w:rsidR="00EC26A3" w:rsidRPr="006F0ED8">
          <w:rPr>
            <w:rStyle w:val="Hyperlink"/>
            <w:rFonts w:ascii="Arial" w:hAnsi="Arial" w:cs="Arial"/>
          </w:rPr>
          <w:t>http://www.christmangroup.com/jim-bates-vice-president-transaction-support/</w:t>
        </w:r>
      </w:hyperlink>
      <w:r w:rsidR="00EC26A3">
        <w:rPr>
          <w:rFonts w:ascii="Arial" w:hAnsi="Arial" w:cs="Arial"/>
        </w:rPr>
        <w:t xml:space="preserve"> </w:t>
      </w:r>
    </w:p>
    <w:p w:rsidR="00EC26A3" w:rsidRDefault="00EC26A3" w:rsidP="00EC26A3">
      <w:pPr>
        <w:autoSpaceDE w:val="0"/>
        <w:autoSpaceDN w:val="0"/>
        <w:adjustRightInd w:val="0"/>
        <w:rPr>
          <w:rFonts w:ascii="Arial" w:hAnsi="Arial" w:cs="Arial"/>
        </w:rPr>
      </w:pPr>
    </w:p>
    <w:p w:rsidR="00EC26A3" w:rsidRDefault="00EC26A3" w:rsidP="00EC26A3">
      <w:pPr>
        <w:autoSpaceDE w:val="0"/>
        <w:autoSpaceDN w:val="0"/>
        <w:adjustRightInd w:val="0"/>
        <w:rPr>
          <w:rFonts w:ascii="Arial" w:hAnsi="Arial" w:cs="Arial"/>
        </w:rPr>
      </w:pPr>
      <w:r>
        <w:t>Business Services – Business Valuation, Buy-side Advisory &amp; Financing, Merger &amp; Acquisition Advisory &amp; Financing, Executive Compensatio</w:t>
      </w:r>
      <w:r w:rsidR="00F2172E">
        <w:t xml:space="preserve">n Studies, Fairness Opinions.  </w:t>
      </w:r>
      <w:r>
        <w:t>Business Planning – “SET” for Life Program, Strategic Planning in a Box, ESOP Feasibility Studies, Value Enhancement Strategies &amp; Execution</w:t>
      </w:r>
    </w:p>
    <w:p w:rsidR="00EC26A3" w:rsidRPr="00DB0157" w:rsidRDefault="00EC26A3" w:rsidP="00EC26A3">
      <w:pPr>
        <w:spacing w:before="100" w:beforeAutospacing="1" w:after="100" w:afterAutospacing="1"/>
      </w:pPr>
      <w:r w:rsidRPr="00DB0157">
        <w:t xml:space="preserve">As a transaction specialist, Jim prepares comprehensive exit plans, business valuations, offering memoranda, industry research, identifying and contacting buyers, and a helping with virtually every other aspect of serving clients. </w:t>
      </w:r>
    </w:p>
    <w:p w:rsidR="00EC26A3" w:rsidRPr="00DB0157" w:rsidRDefault="00EC26A3" w:rsidP="00EC26A3">
      <w:pPr>
        <w:spacing w:before="100" w:beforeAutospacing="1" w:after="100" w:afterAutospacing="1"/>
      </w:pPr>
      <w:r w:rsidRPr="00DB0157">
        <w:t>Jim is also a regular speaker on exit planning and valuation at seminars and national trade conventions:</w:t>
      </w:r>
    </w:p>
    <w:p w:rsidR="00EC26A3" w:rsidRPr="00DB0157" w:rsidRDefault="00EC26A3" w:rsidP="00EC26A3">
      <w:pPr>
        <w:numPr>
          <w:ilvl w:val="0"/>
          <w:numId w:val="12"/>
        </w:numPr>
        <w:spacing w:before="100" w:beforeAutospacing="1" w:after="120"/>
        <w:rPr>
          <w:sz w:val="18"/>
          <w:szCs w:val="18"/>
        </w:rPr>
      </w:pPr>
      <w:r w:rsidRPr="00DB0157">
        <w:rPr>
          <w:sz w:val="18"/>
          <w:szCs w:val="18"/>
        </w:rPr>
        <w:t>Taking Care of Business, Dealer Conference for Nationwide Manufacturer/Distributor of Commercial and Residential Overhead Doors</w:t>
      </w:r>
    </w:p>
    <w:p w:rsidR="00EC26A3" w:rsidRPr="00DB0157" w:rsidRDefault="00EC26A3" w:rsidP="00EC26A3">
      <w:pPr>
        <w:numPr>
          <w:ilvl w:val="0"/>
          <w:numId w:val="12"/>
        </w:numPr>
        <w:spacing w:before="100" w:beforeAutospacing="1" w:after="120"/>
        <w:rPr>
          <w:sz w:val="18"/>
          <w:szCs w:val="18"/>
        </w:rPr>
      </w:pPr>
      <w:r w:rsidRPr="00DB0157">
        <w:rPr>
          <w:sz w:val="18"/>
          <w:szCs w:val="18"/>
        </w:rPr>
        <w:t>Maximizing Value, Northern Trust, Family Business Breakfast Series</w:t>
      </w:r>
    </w:p>
    <w:p w:rsidR="00EC26A3" w:rsidRPr="00DB0157" w:rsidRDefault="00EC26A3" w:rsidP="00EC26A3">
      <w:pPr>
        <w:numPr>
          <w:ilvl w:val="0"/>
          <w:numId w:val="12"/>
        </w:numPr>
        <w:spacing w:before="100" w:beforeAutospacing="1" w:after="120"/>
        <w:rPr>
          <w:sz w:val="18"/>
          <w:szCs w:val="18"/>
        </w:rPr>
      </w:pPr>
      <w:r w:rsidRPr="00DB0157">
        <w:rPr>
          <w:sz w:val="18"/>
          <w:szCs w:val="18"/>
        </w:rPr>
        <w:t>Valuing A Cash Business, Midwest Business Brokers &amp; Intermediaries Seminar How to Buy &amp; Sell Businesses</w:t>
      </w:r>
    </w:p>
    <w:p w:rsidR="00EC26A3" w:rsidRPr="00DB0157" w:rsidRDefault="00EC26A3" w:rsidP="00EC26A3">
      <w:pPr>
        <w:numPr>
          <w:ilvl w:val="0"/>
          <w:numId w:val="12"/>
        </w:numPr>
        <w:spacing w:before="100" w:beforeAutospacing="1" w:after="120"/>
        <w:rPr>
          <w:sz w:val="18"/>
          <w:szCs w:val="18"/>
        </w:rPr>
      </w:pPr>
      <w:r w:rsidRPr="00DB0157">
        <w:rPr>
          <w:sz w:val="18"/>
          <w:szCs w:val="18"/>
        </w:rPr>
        <w:t>Business Appraisal 101, Masonry Contractors Association of America, MCAA Showcase, Chicago, IL</w:t>
      </w:r>
    </w:p>
    <w:p w:rsidR="00EC26A3" w:rsidRPr="00DB0157" w:rsidRDefault="00EC26A3" w:rsidP="00EC26A3">
      <w:pPr>
        <w:numPr>
          <w:ilvl w:val="0"/>
          <w:numId w:val="12"/>
        </w:numPr>
        <w:spacing w:before="100" w:beforeAutospacing="1" w:after="120"/>
        <w:rPr>
          <w:sz w:val="18"/>
          <w:szCs w:val="18"/>
        </w:rPr>
      </w:pPr>
      <w:r w:rsidRPr="00DB0157">
        <w:rPr>
          <w:sz w:val="18"/>
          <w:szCs w:val="18"/>
        </w:rPr>
        <w:t>Business Appraisal 101, Refrigeration Services Engineering Society, RSES National Convention, Nashville, TN</w:t>
      </w:r>
    </w:p>
    <w:p w:rsidR="00EC26A3" w:rsidRPr="00DB0157" w:rsidRDefault="00EC26A3" w:rsidP="00EC26A3">
      <w:pPr>
        <w:numPr>
          <w:ilvl w:val="0"/>
          <w:numId w:val="12"/>
        </w:numPr>
        <w:spacing w:before="100" w:beforeAutospacing="1" w:after="120"/>
        <w:rPr>
          <w:sz w:val="18"/>
          <w:szCs w:val="18"/>
        </w:rPr>
      </w:pPr>
      <w:r w:rsidRPr="00DB0157">
        <w:rPr>
          <w:sz w:val="18"/>
          <w:szCs w:val="18"/>
        </w:rPr>
        <w:t>Business Appraisal 101, Masonry Contractors Association of America, MCAA Showcase, Phoenix, AZ</w:t>
      </w:r>
    </w:p>
    <w:p w:rsidR="00EC26A3" w:rsidRPr="00DB0157" w:rsidRDefault="00EC26A3" w:rsidP="00EC26A3">
      <w:pPr>
        <w:spacing w:before="100" w:beforeAutospacing="1" w:after="100" w:afterAutospacing="1"/>
      </w:pPr>
      <w:r w:rsidRPr="00DB0157">
        <w:t>In addition, he is the co-author of Business Valuation for Dummies (Wiley Publishing May 2009).</w:t>
      </w:r>
    </w:p>
    <w:p w:rsidR="00EC26A3" w:rsidRPr="00DB0157" w:rsidRDefault="00EC26A3" w:rsidP="00EC26A3">
      <w:pPr>
        <w:spacing w:before="100" w:beforeAutospacing="1" w:after="100" w:afterAutospacing="1"/>
      </w:pPr>
      <w:r w:rsidRPr="00DB0157">
        <w:t>He holds a Bachelor of Business – Economics and a Masters of Business Administration with concentrations in Finance and Marketing from Western Illinois University.</w:t>
      </w:r>
    </w:p>
    <w:p w:rsidR="00EC26A3" w:rsidRPr="0000129D" w:rsidRDefault="00EC26A3" w:rsidP="00EC26A3">
      <w:pPr>
        <w:autoSpaceDE w:val="0"/>
        <w:autoSpaceDN w:val="0"/>
        <w:adjustRightInd w:val="0"/>
        <w:rPr>
          <w:rFonts w:ascii="Arial" w:hAnsi="Arial" w:cs="Arial"/>
        </w:rPr>
      </w:pPr>
      <w:r w:rsidRPr="0000129D">
        <w:rPr>
          <w:rFonts w:ascii="Arial" w:hAnsi="Arial" w:cs="Arial"/>
          <w:b/>
        </w:rPr>
        <w:t>___________________________________________________</w:t>
      </w:r>
    </w:p>
    <w:p w:rsidR="00EC26A3" w:rsidRPr="0000129D" w:rsidRDefault="00EC26A3" w:rsidP="00EC26A3">
      <w:pPr>
        <w:rPr>
          <w:rFonts w:ascii="Arial" w:hAnsi="Arial" w:cs="Arial"/>
          <w:b/>
        </w:rPr>
      </w:pPr>
    </w:p>
    <w:p w:rsidR="00EC26A3" w:rsidRDefault="00EC26A3" w:rsidP="00A665EE">
      <w:pPr>
        <w:autoSpaceDE w:val="0"/>
        <w:autoSpaceDN w:val="0"/>
        <w:adjustRightInd w:val="0"/>
        <w:rPr>
          <w:rFonts w:ascii="Arial" w:hAnsi="Arial" w:cs="Arial"/>
          <w:b/>
          <w:i/>
          <w:u w:val="single"/>
        </w:rPr>
      </w:pPr>
    </w:p>
    <w:p w:rsidR="00AF1191" w:rsidRPr="00EC26A3" w:rsidRDefault="00AF1191" w:rsidP="00EC26A3">
      <w:pPr>
        <w:pStyle w:val="ListParagraph"/>
        <w:numPr>
          <w:ilvl w:val="0"/>
          <w:numId w:val="15"/>
        </w:numPr>
        <w:autoSpaceDE w:val="0"/>
        <w:autoSpaceDN w:val="0"/>
        <w:adjustRightInd w:val="0"/>
        <w:rPr>
          <w:rFonts w:ascii="Arial" w:hAnsi="Arial" w:cs="Arial"/>
          <w:b/>
          <w:i/>
          <w:u w:val="single"/>
        </w:rPr>
      </w:pPr>
      <w:r w:rsidRPr="00EC26A3">
        <w:rPr>
          <w:rFonts w:ascii="Arial" w:hAnsi="Arial" w:cs="Arial"/>
          <w:b/>
          <w:i/>
          <w:u w:val="single"/>
        </w:rPr>
        <w:t xml:space="preserve">Valuation </w:t>
      </w:r>
      <w:r w:rsidR="001E2F7D" w:rsidRPr="00EC26A3">
        <w:rPr>
          <w:rFonts w:ascii="Arial" w:hAnsi="Arial" w:cs="Arial"/>
          <w:b/>
          <w:i/>
          <w:u w:val="single"/>
        </w:rPr>
        <w:t xml:space="preserve">Firms Which Also Offer </w:t>
      </w:r>
      <w:r w:rsidRPr="00EC26A3">
        <w:rPr>
          <w:rFonts w:ascii="Arial" w:hAnsi="Arial" w:cs="Arial"/>
          <w:b/>
          <w:i/>
          <w:u w:val="single"/>
        </w:rPr>
        <w:t xml:space="preserve">Investment Banking </w:t>
      </w:r>
      <w:r w:rsidR="00A665EE" w:rsidRPr="00EC26A3">
        <w:rPr>
          <w:rFonts w:ascii="Arial" w:hAnsi="Arial" w:cs="Arial"/>
          <w:b/>
          <w:i/>
          <w:u w:val="single"/>
        </w:rPr>
        <w:t>For the</w:t>
      </w:r>
      <w:r w:rsidR="001E2F7D" w:rsidRPr="00EC26A3">
        <w:rPr>
          <w:rFonts w:ascii="Arial" w:hAnsi="Arial" w:cs="Arial"/>
          <w:b/>
          <w:i/>
          <w:u w:val="single"/>
        </w:rPr>
        <w:t xml:space="preserve"> Transaction</w:t>
      </w:r>
    </w:p>
    <w:p w:rsidR="001E2F7D" w:rsidRDefault="001E2F7D" w:rsidP="001E2F7D">
      <w:pPr>
        <w:autoSpaceDE w:val="0"/>
        <w:autoSpaceDN w:val="0"/>
        <w:adjustRightInd w:val="0"/>
        <w:jc w:val="center"/>
        <w:rPr>
          <w:rFonts w:ascii="Arial" w:hAnsi="Arial" w:cs="Arial"/>
          <w:b/>
          <w:u w:val="single"/>
        </w:rPr>
      </w:pPr>
    </w:p>
    <w:p w:rsidR="00A42739" w:rsidRPr="003A0D20" w:rsidRDefault="002A4EFC" w:rsidP="003212F4">
      <w:pPr>
        <w:autoSpaceDE w:val="0"/>
        <w:autoSpaceDN w:val="0"/>
        <w:adjustRightInd w:val="0"/>
        <w:rPr>
          <w:rFonts w:ascii="Arial" w:hAnsi="Arial" w:cs="Arial"/>
          <w:b/>
          <w:u w:val="single"/>
        </w:rPr>
      </w:pPr>
      <w:r w:rsidRPr="003A0D20">
        <w:rPr>
          <w:rFonts w:ascii="Arial" w:hAnsi="Arial" w:cs="Arial"/>
          <w:b/>
          <w:u w:val="single"/>
        </w:rPr>
        <w:t xml:space="preserve">Houlihan </w:t>
      </w:r>
      <w:r w:rsidR="007B291C" w:rsidRPr="003A0D20">
        <w:rPr>
          <w:rFonts w:ascii="Arial" w:hAnsi="Arial" w:cs="Arial"/>
          <w:b/>
          <w:u w:val="single"/>
        </w:rPr>
        <w:t>Capital</w:t>
      </w:r>
      <w:r w:rsidRPr="003A0D20">
        <w:rPr>
          <w:rFonts w:ascii="Arial" w:hAnsi="Arial" w:cs="Arial"/>
          <w:b/>
          <w:u w:val="single"/>
        </w:rPr>
        <w:t xml:space="preserve"> </w:t>
      </w:r>
    </w:p>
    <w:p w:rsidR="0023469A" w:rsidRPr="006D4404" w:rsidRDefault="00655B73" w:rsidP="006D4404">
      <w:pPr>
        <w:rPr>
          <w:rFonts w:ascii="bodini mt" w:hAnsi="bodini mt"/>
          <w:color w:val="1F497D"/>
        </w:rPr>
      </w:pPr>
      <w:r>
        <w:rPr>
          <w:rFonts w:ascii="bodini mt" w:hAnsi="bodini mt"/>
          <w:color w:val="1F497D"/>
        </w:rPr>
        <w:t xml:space="preserve">500 West Madison Street </w:t>
      </w:r>
      <w:r>
        <w:rPr>
          <w:b/>
          <w:bCs/>
          <w:color w:val="948A54"/>
        </w:rPr>
        <w:t>|</w:t>
      </w:r>
      <w:r>
        <w:rPr>
          <w:rFonts w:ascii="bodini mt" w:hAnsi="bodini mt"/>
          <w:color w:val="1F497D"/>
        </w:rPr>
        <w:t xml:space="preserve">Suite 2600 </w:t>
      </w:r>
      <w:r>
        <w:rPr>
          <w:b/>
          <w:bCs/>
          <w:color w:val="948A54"/>
        </w:rPr>
        <w:t xml:space="preserve">| </w:t>
      </w:r>
      <w:r>
        <w:rPr>
          <w:rFonts w:ascii="bodini mt" w:hAnsi="bodini mt"/>
          <w:color w:val="1F497D"/>
        </w:rPr>
        <w:t>Chicago, IL 60661</w:t>
      </w:r>
      <w:r w:rsidR="006D4404">
        <w:rPr>
          <w:rFonts w:ascii="bodini mt" w:hAnsi="bodini mt"/>
          <w:color w:val="1F497D"/>
        </w:rPr>
        <w:t xml:space="preserve"> </w:t>
      </w:r>
      <w:r w:rsidR="0023469A" w:rsidRPr="0000129D">
        <w:rPr>
          <w:rFonts w:ascii="Arial" w:hAnsi="Arial" w:cs="Arial"/>
        </w:rPr>
        <w:t>(312) 450-8600</w:t>
      </w:r>
    </w:p>
    <w:p w:rsidR="00655B73" w:rsidRDefault="0057620A" w:rsidP="00655B73">
      <w:pPr>
        <w:rPr>
          <w:rFonts w:ascii="Bodoni MT" w:hAnsi="Bodoni MT"/>
          <w:color w:val="948A54"/>
          <w:u w:val="single"/>
        </w:rPr>
      </w:pPr>
      <w:hyperlink r:id="rId35" w:history="1">
        <w:r w:rsidR="00655B73">
          <w:rPr>
            <w:rStyle w:val="Hyperlink"/>
            <w:rFonts w:ascii="Bodoni MT" w:hAnsi="Bodoni MT"/>
          </w:rPr>
          <w:t>www.houlihan.com</w:t>
        </w:r>
      </w:hyperlink>
      <w:r w:rsidR="00655B73">
        <w:rPr>
          <w:rFonts w:ascii="Bodoni MT" w:hAnsi="Bodoni MT"/>
          <w:color w:val="948A54"/>
        </w:rPr>
        <w:t xml:space="preserve">      </w:t>
      </w:r>
      <w:hyperlink r:id="rId36" w:history="1">
        <w:r w:rsidR="00655B73">
          <w:rPr>
            <w:rStyle w:val="Hyperlink"/>
            <w:rFonts w:ascii="Bodoni MT" w:hAnsi="Bodoni MT"/>
          </w:rPr>
          <w:t>www.solvency-opinion.com</w:t>
        </w:r>
      </w:hyperlink>
      <w:r w:rsidR="00655B73">
        <w:rPr>
          <w:rFonts w:ascii="Bodoni MT" w:hAnsi="Bodoni MT"/>
          <w:color w:val="948A54"/>
        </w:rPr>
        <w:t xml:space="preserve">       </w:t>
      </w:r>
      <w:hyperlink r:id="rId37" w:history="1">
        <w:r w:rsidR="00655B73">
          <w:rPr>
            <w:rStyle w:val="Hyperlink"/>
            <w:rFonts w:ascii="Bodoni MT" w:hAnsi="Bodoni MT"/>
          </w:rPr>
          <w:t>www.fairnessopinion.com</w:t>
        </w:r>
      </w:hyperlink>
    </w:p>
    <w:p w:rsidR="003B7704" w:rsidRPr="0000129D" w:rsidRDefault="0057620A" w:rsidP="003212F4">
      <w:pPr>
        <w:autoSpaceDE w:val="0"/>
        <w:autoSpaceDN w:val="0"/>
        <w:adjustRightInd w:val="0"/>
        <w:rPr>
          <w:rStyle w:val="Hyperlink"/>
          <w:rFonts w:ascii="Arial" w:hAnsi="Arial" w:cs="Arial"/>
        </w:rPr>
      </w:pPr>
      <w:hyperlink r:id="rId38" w:history="1">
        <w:r w:rsidR="003B7704" w:rsidRPr="0000129D">
          <w:rPr>
            <w:rStyle w:val="Hyperlink"/>
            <w:rFonts w:ascii="Arial" w:hAnsi="Arial" w:cs="Arial"/>
          </w:rPr>
          <w:t>http://www.houlihan.com/capital/overview.htm</w:t>
        </w:r>
      </w:hyperlink>
    </w:p>
    <w:p w:rsidR="003B7704" w:rsidRPr="0000129D" w:rsidRDefault="003B7704" w:rsidP="003212F4">
      <w:pPr>
        <w:autoSpaceDE w:val="0"/>
        <w:autoSpaceDN w:val="0"/>
        <w:adjustRightInd w:val="0"/>
        <w:rPr>
          <w:rFonts w:ascii="Arial" w:hAnsi="Arial" w:cs="Arial"/>
        </w:rPr>
      </w:pPr>
    </w:p>
    <w:p w:rsidR="003B7704" w:rsidRPr="0000129D" w:rsidRDefault="003B7704" w:rsidP="003212F4">
      <w:pPr>
        <w:autoSpaceDE w:val="0"/>
        <w:autoSpaceDN w:val="0"/>
        <w:adjustRightInd w:val="0"/>
        <w:rPr>
          <w:rFonts w:ascii="Arial" w:hAnsi="Arial" w:cs="Arial"/>
        </w:rPr>
      </w:pPr>
      <w:r w:rsidRPr="0000129D">
        <w:rPr>
          <w:rFonts w:ascii="Arial" w:hAnsi="Arial" w:cs="Arial"/>
        </w:rPr>
        <w:t>Andrew D. Smith, President</w:t>
      </w:r>
    </w:p>
    <w:p w:rsidR="00631A70" w:rsidRPr="0000129D" w:rsidRDefault="00631A70" w:rsidP="003212F4">
      <w:pPr>
        <w:autoSpaceDE w:val="0"/>
        <w:autoSpaceDN w:val="0"/>
        <w:adjustRightInd w:val="0"/>
        <w:rPr>
          <w:rFonts w:ascii="Arial" w:hAnsi="Arial" w:cs="Arial"/>
        </w:rPr>
      </w:pPr>
      <w:r w:rsidRPr="0000129D">
        <w:rPr>
          <w:rFonts w:ascii="Arial" w:hAnsi="Arial" w:cs="Arial"/>
        </w:rPr>
        <w:t>(312) 450-8610</w:t>
      </w:r>
    </w:p>
    <w:p w:rsidR="00DC33A3" w:rsidRPr="0000129D" w:rsidRDefault="0057620A" w:rsidP="003212F4">
      <w:pPr>
        <w:autoSpaceDE w:val="0"/>
        <w:autoSpaceDN w:val="0"/>
        <w:adjustRightInd w:val="0"/>
        <w:rPr>
          <w:rFonts w:ascii="Arial" w:hAnsi="Arial" w:cs="Arial"/>
        </w:rPr>
      </w:pPr>
      <w:hyperlink r:id="rId39" w:history="1">
        <w:r w:rsidR="002A4EFC" w:rsidRPr="0000129D">
          <w:rPr>
            <w:rStyle w:val="Hyperlink"/>
            <w:rFonts w:ascii="Arial" w:hAnsi="Arial" w:cs="Arial"/>
          </w:rPr>
          <w:t>asmith@houlihan.com</w:t>
        </w:r>
      </w:hyperlink>
      <w:r w:rsidR="002A4EFC" w:rsidRPr="0000129D">
        <w:rPr>
          <w:rFonts w:ascii="Arial" w:hAnsi="Arial" w:cs="Arial"/>
        </w:rPr>
        <w:t xml:space="preserve"> </w:t>
      </w:r>
    </w:p>
    <w:p w:rsidR="00DC33A3" w:rsidRPr="0000129D" w:rsidRDefault="0057620A" w:rsidP="003212F4">
      <w:pPr>
        <w:autoSpaceDE w:val="0"/>
        <w:autoSpaceDN w:val="0"/>
        <w:adjustRightInd w:val="0"/>
        <w:rPr>
          <w:rFonts w:ascii="Arial" w:hAnsi="Arial" w:cs="Arial"/>
        </w:rPr>
      </w:pPr>
      <w:hyperlink r:id="rId40" w:history="1">
        <w:r w:rsidR="00DC33A3" w:rsidRPr="0000129D">
          <w:rPr>
            <w:rStyle w:val="Hyperlink"/>
            <w:rFonts w:ascii="Arial" w:hAnsi="Arial" w:cs="Arial"/>
          </w:rPr>
          <w:t>http://www.houlihan.com/capital/andrew-smith.htm</w:t>
        </w:r>
      </w:hyperlink>
      <w:r w:rsidR="00DC33A3" w:rsidRPr="0000129D">
        <w:rPr>
          <w:rFonts w:ascii="Arial" w:hAnsi="Arial" w:cs="Arial"/>
        </w:rPr>
        <w:t xml:space="preserve"> </w:t>
      </w:r>
    </w:p>
    <w:p w:rsidR="00DC33A3" w:rsidRPr="0000129D" w:rsidRDefault="00DC33A3" w:rsidP="003212F4">
      <w:pPr>
        <w:autoSpaceDE w:val="0"/>
        <w:autoSpaceDN w:val="0"/>
        <w:adjustRightInd w:val="0"/>
        <w:rPr>
          <w:rFonts w:ascii="Arial" w:hAnsi="Arial" w:cs="Arial"/>
        </w:rPr>
      </w:pPr>
    </w:p>
    <w:p w:rsidR="003251A6" w:rsidRPr="003251A6" w:rsidRDefault="003251A6" w:rsidP="003251A6">
      <w:pPr>
        <w:autoSpaceDE w:val="0"/>
        <w:autoSpaceDN w:val="0"/>
        <w:adjustRightInd w:val="0"/>
        <w:rPr>
          <w:rFonts w:ascii="Arial" w:hAnsi="Arial" w:cs="Arial"/>
        </w:rPr>
      </w:pPr>
      <w:r w:rsidRPr="003251A6">
        <w:rPr>
          <w:rFonts w:ascii="Arial" w:hAnsi="Arial" w:cs="Arial"/>
        </w:rPr>
        <w:t>Michael E. Norton</w:t>
      </w:r>
    </w:p>
    <w:p w:rsidR="003251A6" w:rsidRPr="003251A6" w:rsidRDefault="003251A6" w:rsidP="003251A6">
      <w:pPr>
        <w:autoSpaceDE w:val="0"/>
        <w:autoSpaceDN w:val="0"/>
        <w:adjustRightInd w:val="0"/>
        <w:rPr>
          <w:rFonts w:ascii="Arial" w:hAnsi="Arial" w:cs="Arial"/>
        </w:rPr>
      </w:pPr>
      <w:r w:rsidRPr="003251A6">
        <w:rPr>
          <w:rFonts w:ascii="Arial" w:hAnsi="Arial" w:cs="Arial"/>
        </w:rPr>
        <w:lastRenderedPageBreak/>
        <w:t>Vice President, Business Development</w:t>
      </w:r>
    </w:p>
    <w:p w:rsidR="003251A6" w:rsidRPr="003251A6" w:rsidRDefault="003251A6" w:rsidP="003251A6">
      <w:pPr>
        <w:autoSpaceDE w:val="0"/>
        <w:autoSpaceDN w:val="0"/>
        <w:adjustRightInd w:val="0"/>
        <w:rPr>
          <w:rFonts w:ascii="Arial" w:hAnsi="Arial" w:cs="Arial"/>
        </w:rPr>
      </w:pPr>
      <w:r w:rsidRPr="003251A6">
        <w:rPr>
          <w:rFonts w:ascii="Arial" w:hAnsi="Arial" w:cs="Arial"/>
        </w:rPr>
        <w:t>Houlihan Capital</w:t>
      </w:r>
    </w:p>
    <w:p w:rsidR="003251A6" w:rsidRPr="003251A6" w:rsidRDefault="003251A6" w:rsidP="003251A6">
      <w:pPr>
        <w:autoSpaceDE w:val="0"/>
        <w:autoSpaceDN w:val="0"/>
        <w:adjustRightInd w:val="0"/>
        <w:rPr>
          <w:rFonts w:ascii="Arial" w:hAnsi="Arial" w:cs="Arial"/>
        </w:rPr>
      </w:pPr>
      <w:r w:rsidRPr="003251A6">
        <w:rPr>
          <w:rFonts w:ascii="Arial" w:hAnsi="Arial" w:cs="Arial"/>
        </w:rPr>
        <w:t>500 West Madison Street, Suite 2600</w:t>
      </w:r>
    </w:p>
    <w:p w:rsidR="003251A6" w:rsidRPr="003251A6" w:rsidRDefault="003251A6" w:rsidP="003251A6">
      <w:pPr>
        <w:autoSpaceDE w:val="0"/>
        <w:autoSpaceDN w:val="0"/>
        <w:adjustRightInd w:val="0"/>
        <w:rPr>
          <w:rFonts w:ascii="Arial" w:hAnsi="Arial" w:cs="Arial"/>
        </w:rPr>
      </w:pPr>
      <w:r w:rsidRPr="003251A6">
        <w:rPr>
          <w:rFonts w:ascii="Arial" w:hAnsi="Arial" w:cs="Arial"/>
        </w:rPr>
        <w:t>Chicago, IL  60661</w:t>
      </w:r>
    </w:p>
    <w:p w:rsidR="003251A6" w:rsidRPr="003251A6" w:rsidRDefault="003251A6" w:rsidP="003251A6">
      <w:pPr>
        <w:autoSpaceDE w:val="0"/>
        <w:autoSpaceDN w:val="0"/>
        <w:adjustRightInd w:val="0"/>
        <w:rPr>
          <w:rFonts w:ascii="Arial" w:hAnsi="Arial" w:cs="Arial"/>
        </w:rPr>
      </w:pPr>
      <w:r w:rsidRPr="003251A6">
        <w:rPr>
          <w:rFonts w:ascii="Arial" w:hAnsi="Arial" w:cs="Arial"/>
        </w:rPr>
        <w:t>(312) 450-8628</w:t>
      </w:r>
    </w:p>
    <w:p w:rsidR="003251A6" w:rsidRPr="003251A6" w:rsidRDefault="0057620A" w:rsidP="003251A6">
      <w:pPr>
        <w:autoSpaceDE w:val="0"/>
        <w:autoSpaceDN w:val="0"/>
        <w:adjustRightInd w:val="0"/>
        <w:rPr>
          <w:rFonts w:ascii="Arial" w:hAnsi="Arial" w:cs="Arial"/>
        </w:rPr>
      </w:pPr>
      <w:hyperlink r:id="rId41" w:history="1">
        <w:r w:rsidR="003251A6" w:rsidRPr="003251A6">
          <w:rPr>
            <w:rStyle w:val="Hyperlink"/>
            <w:rFonts w:ascii="Arial" w:hAnsi="Arial" w:cs="Arial"/>
          </w:rPr>
          <w:t>mnorton@houlihan.com</w:t>
        </w:r>
      </w:hyperlink>
      <w:r w:rsidR="003251A6" w:rsidRPr="003251A6">
        <w:rPr>
          <w:rFonts w:ascii="Arial" w:hAnsi="Arial" w:cs="Arial"/>
        </w:rPr>
        <w:t xml:space="preserve"> </w:t>
      </w:r>
    </w:p>
    <w:p w:rsidR="003251A6" w:rsidRPr="003251A6" w:rsidRDefault="0057620A" w:rsidP="003251A6">
      <w:pPr>
        <w:autoSpaceDE w:val="0"/>
        <w:autoSpaceDN w:val="0"/>
        <w:adjustRightInd w:val="0"/>
        <w:rPr>
          <w:rFonts w:ascii="Arial" w:hAnsi="Arial" w:cs="Arial"/>
        </w:rPr>
      </w:pPr>
      <w:hyperlink r:id="rId42" w:history="1">
        <w:r w:rsidR="003251A6" w:rsidRPr="003251A6">
          <w:rPr>
            <w:rStyle w:val="Hyperlink"/>
            <w:rFonts w:ascii="Arial" w:hAnsi="Arial" w:cs="Arial"/>
          </w:rPr>
          <w:t>www.houlihan.com</w:t>
        </w:r>
      </w:hyperlink>
      <w:r w:rsidR="003251A6" w:rsidRPr="003251A6">
        <w:rPr>
          <w:rFonts w:ascii="Arial" w:hAnsi="Arial" w:cs="Arial"/>
        </w:rPr>
        <w:t xml:space="preserve"> </w:t>
      </w:r>
    </w:p>
    <w:p w:rsidR="003251A6" w:rsidRPr="003251A6" w:rsidRDefault="0057620A" w:rsidP="003251A6">
      <w:pPr>
        <w:autoSpaceDE w:val="0"/>
        <w:autoSpaceDN w:val="0"/>
        <w:adjustRightInd w:val="0"/>
        <w:rPr>
          <w:rFonts w:ascii="Arial" w:hAnsi="Arial" w:cs="Arial"/>
        </w:rPr>
      </w:pPr>
      <w:hyperlink r:id="rId43" w:history="1">
        <w:r w:rsidR="003251A6" w:rsidRPr="003251A6">
          <w:rPr>
            <w:rStyle w:val="Hyperlink"/>
            <w:rFonts w:ascii="Arial" w:hAnsi="Arial" w:cs="Arial"/>
          </w:rPr>
          <w:t>http://www.houlihan.com/capital/michael-norton.htm</w:t>
        </w:r>
      </w:hyperlink>
      <w:r w:rsidR="003251A6" w:rsidRPr="003251A6">
        <w:rPr>
          <w:rFonts w:ascii="Arial" w:hAnsi="Arial" w:cs="Arial"/>
        </w:rPr>
        <w:t xml:space="preserve"> </w:t>
      </w:r>
    </w:p>
    <w:p w:rsidR="003251A6" w:rsidRPr="003251A6" w:rsidRDefault="0057620A" w:rsidP="003251A6">
      <w:pPr>
        <w:rPr>
          <w:rFonts w:ascii="Arial" w:hAnsi="Arial" w:cs="Arial"/>
        </w:rPr>
      </w:pPr>
      <w:hyperlink r:id="rId44" w:history="1">
        <w:r w:rsidR="003251A6" w:rsidRPr="003251A6">
          <w:rPr>
            <w:rStyle w:val="Hyperlink"/>
            <w:rFonts w:ascii="Arial" w:hAnsi="Arial" w:cs="Arial"/>
          </w:rPr>
          <w:t>www.solvency-opinion.com</w:t>
        </w:r>
      </w:hyperlink>
      <w:r w:rsidR="003251A6" w:rsidRPr="003251A6">
        <w:rPr>
          <w:rFonts w:ascii="Arial" w:hAnsi="Arial" w:cs="Arial"/>
        </w:rPr>
        <w:t xml:space="preserve">    </w:t>
      </w:r>
    </w:p>
    <w:p w:rsidR="003251A6" w:rsidRPr="003251A6" w:rsidRDefault="0057620A" w:rsidP="003251A6">
      <w:pPr>
        <w:rPr>
          <w:rFonts w:ascii="Arial" w:hAnsi="Arial" w:cs="Arial"/>
        </w:rPr>
      </w:pPr>
      <w:hyperlink r:id="rId45" w:history="1">
        <w:r w:rsidR="003251A6" w:rsidRPr="003251A6">
          <w:rPr>
            <w:rStyle w:val="Hyperlink"/>
            <w:rFonts w:ascii="Arial" w:hAnsi="Arial" w:cs="Arial"/>
          </w:rPr>
          <w:t>www.fairnessopinion.com</w:t>
        </w:r>
      </w:hyperlink>
      <w:r w:rsidR="003251A6" w:rsidRPr="003251A6">
        <w:rPr>
          <w:rFonts w:ascii="Arial" w:hAnsi="Arial" w:cs="Arial"/>
        </w:rPr>
        <w:t xml:space="preserve"> </w:t>
      </w:r>
    </w:p>
    <w:p w:rsidR="003251A6" w:rsidRDefault="003251A6" w:rsidP="003251A6">
      <w:pPr>
        <w:autoSpaceDE w:val="0"/>
        <w:autoSpaceDN w:val="0"/>
        <w:adjustRightInd w:val="0"/>
        <w:rPr>
          <w:rFonts w:ascii="Arial" w:hAnsi="Arial" w:cs="Arial"/>
          <w:sz w:val="20"/>
          <w:szCs w:val="20"/>
        </w:rPr>
      </w:pPr>
    </w:p>
    <w:p w:rsidR="003251A6" w:rsidRPr="003251A6" w:rsidRDefault="003251A6" w:rsidP="003251A6">
      <w:pPr>
        <w:autoSpaceDE w:val="0"/>
        <w:autoSpaceDN w:val="0"/>
        <w:adjustRightInd w:val="0"/>
        <w:rPr>
          <w:rFonts w:ascii="Arial" w:hAnsi="Arial" w:cs="Arial"/>
          <w:sz w:val="20"/>
          <w:szCs w:val="20"/>
        </w:rPr>
      </w:pPr>
    </w:p>
    <w:p w:rsidR="003251A6" w:rsidRPr="003251A6" w:rsidRDefault="003251A6" w:rsidP="003251A6">
      <w:pPr>
        <w:autoSpaceDE w:val="0"/>
        <w:autoSpaceDN w:val="0"/>
        <w:adjustRightInd w:val="0"/>
        <w:rPr>
          <w:rFonts w:ascii="Arial" w:hAnsi="Arial" w:cs="Arial"/>
          <w:sz w:val="20"/>
          <w:szCs w:val="20"/>
        </w:rPr>
      </w:pPr>
      <w:r w:rsidRPr="003251A6">
        <w:rPr>
          <w:rFonts w:ascii="Arial" w:hAnsi="Arial" w:cs="Arial"/>
          <w:bCs/>
          <w:color w:val="707070"/>
          <w:sz w:val="20"/>
          <w:szCs w:val="20"/>
        </w:rPr>
        <w:t>Michael Norton is Houlihan Capital's Vice President of Business Development responsible for building and maintaining client relationships throughout the Midwest.  His strong leadership experience allows him to quickly understand a client's situation and provide recommendations to achieve their strategic goals.</w:t>
      </w:r>
      <w:r w:rsidRPr="003251A6">
        <w:rPr>
          <w:rFonts w:cs="Calibri"/>
          <w:bCs/>
          <w:color w:val="707070"/>
          <w:sz w:val="20"/>
          <w:szCs w:val="20"/>
        </w:rPr>
        <w:br/>
      </w:r>
      <w:r w:rsidRPr="003251A6">
        <w:rPr>
          <w:rFonts w:ascii="Arial" w:hAnsi="Arial" w:cs="Arial"/>
          <w:bCs/>
          <w:color w:val="707070"/>
          <w:sz w:val="20"/>
          <w:szCs w:val="20"/>
        </w:rPr>
        <w:t> </w:t>
      </w:r>
      <w:r w:rsidRPr="003251A6">
        <w:rPr>
          <w:rFonts w:cs="Calibri"/>
          <w:bCs/>
          <w:color w:val="707070"/>
          <w:sz w:val="20"/>
          <w:szCs w:val="20"/>
        </w:rPr>
        <w:br/>
      </w:r>
      <w:r w:rsidRPr="003251A6">
        <w:rPr>
          <w:rFonts w:ascii="Arial" w:hAnsi="Arial" w:cs="Arial"/>
          <w:bCs/>
          <w:color w:val="707070"/>
          <w:sz w:val="20"/>
          <w:szCs w:val="20"/>
        </w:rPr>
        <w:t>Prior to joining Houlihan Capital, Mr. Norton was an Associate at Jackson Lewis, P.C. He is a licensed attorney and has represented corporations throughout the country on a variety of matters ranging from corporate governance issues to labor and employment.</w:t>
      </w:r>
    </w:p>
    <w:p w:rsidR="003251A6" w:rsidRDefault="003251A6" w:rsidP="006D4404">
      <w:pPr>
        <w:autoSpaceDE w:val="0"/>
        <w:autoSpaceDN w:val="0"/>
        <w:adjustRightInd w:val="0"/>
        <w:rPr>
          <w:rStyle w:val="Hyperlink"/>
          <w:rFonts w:ascii="Arial" w:hAnsi="Arial" w:cs="Arial"/>
        </w:rPr>
      </w:pPr>
    </w:p>
    <w:p w:rsidR="00D5140D" w:rsidRPr="00D5140D" w:rsidRDefault="00D5140D" w:rsidP="00D5140D">
      <w:pPr>
        <w:rPr>
          <w:rFonts w:ascii="Arial" w:hAnsi="Arial" w:cs="Arial"/>
        </w:rPr>
      </w:pPr>
      <w:r w:rsidRPr="00D5140D">
        <w:rPr>
          <w:rFonts w:ascii="Arial" w:hAnsi="Arial" w:cs="Arial"/>
        </w:rPr>
        <w:t>Dominic Zanfardino</w:t>
      </w:r>
    </w:p>
    <w:p w:rsidR="00D5140D" w:rsidRPr="00D5140D" w:rsidRDefault="00D5140D" w:rsidP="00D5140D">
      <w:pPr>
        <w:rPr>
          <w:rFonts w:ascii="Arial" w:hAnsi="Arial" w:cs="Arial"/>
        </w:rPr>
      </w:pPr>
      <w:r w:rsidRPr="00D5140D">
        <w:rPr>
          <w:rFonts w:ascii="Arial" w:hAnsi="Arial" w:cs="Arial"/>
        </w:rPr>
        <w:t>Business Development Associate</w:t>
      </w:r>
    </w:p>
    <w:p w:rsidR="00D5140D" w:rsidRPr="00D5140D" w:rsidRDefault="0057620A" w:rsidP="00D5140D">
      <w:pPr>
        <w:rPr>
          <w:rFonts w:ascii="Arial" w:hAnsi="Arial" w:cs="Arial"/>
        </w:rPr>
      </w:pPr>
      <w:hyperlink r:id="rId46" w:history="1">
        <w:r w:rsidR="00D5140D" w:rsidRPr="006F22D9">
          <w:rPr>
            <w:rStyle w:val="Hyperlink"/>
            <w:rFonts w:ascii="Arial" w:hAnsi="Arial" w:cs="Arial"/>
          </w:rPr>
          <w:t>dzanfardino@houlihan.com</w:t>
        </w:r>
      </w:hyperlink>
      <w:r w:rsidR="00D5140D">
        <w:rPr>
          <w:rFonts w:ascii="Arial" w:hAnsi="Arial" w:cs="Arial"/>
        </w:rPr>
        <w:t xml:space="preserve">  </w:t>
      </w:r>
    </w:p>
    <w:p w:rsidR="00D5140D" w:rsidRPr="00D5140D" w:rsidRDefault="00D5140D" w:rsidP="00D5140D">
      <w:pPr>
        <w:rPr>
          <w:rFonts w:ascii="Arial" w:hAnsi="Arial" w:cs="Arial"/>
        </w:rPr>
      </w:pPr>
      <w:r w:rsidRPr="00D5140D">
        <w:rPr>
          <w:rFonts w:ascii="Arial" w:hAnsi="Arial" w:cs="Arial"/>
        </w:rPr>
        <w:t xml:space="preserve">(312) 450-8634 </w:t>
      </w:r>
    </w:p>
    <w:p w:rsidR="00D5140D" w:rsidRDefault="00D5140D" w:rsidP="006D4404">
      <w:pPr>
        <w:autoSpaceDE w:val="0"/>
        <w:autoSpaceDN w:val="0"/>
        <w:adjustRightInd w:val="0"/>
        <w:rPr>
          <w:rStyle w:val="Hyperlink"/>
          <w:rFonts w:ascii="Arial" w:hAnsi="Arial" w:cs="Arial"/>
        </w:rPr>
      </w:pPr>
    </w:p>
    <w:p w:rsidR="001C1D25" w:rsidRDefault="001C1D25" w:rsidP="001C1D25">
      <w:pPr>
        <w:rPr>
          <w:rFonts w:ascii="bodini mt" w:hAnsi="bodini mt"/>
          <w:color w:val="1F497D"/>
        </w:rPr>
      </w:pPr>
      <w:r>
        <w:rPr>
          <w:rFonts w:ascii="bodini mt" w:hAnsi="bodini mt"/>
          <w:color w:val="1F497D"/>
        </w:rPr>
        <w:t xml:space="preserve">Paul A. Clark, CFA, Managing Director </w:t>
      </w:r>
    </w:p>
    <w:p w:rsidR="001C1D25" w:rsidRDefault="001C1D25" w:rsidP="001C1D25">
      <w:pPr>
        <w:rPr>
          <w:rFonts w:ascii="bodini mt" w:hAnsi="bodini mt"/>
          <w:color w:val="1F497D"/>
        </w:rPr>
      </w:pPr>
      <w:r>
        <w:rPr>
          <w:rFonts w:ascii="bodini mt" w:hAnsi="bodini mt"/>
          <w:color w:val="1F497D"/>
        </w:rPr>
        <w:t>Direct Phone Chicago: 312-450-8656</w:t>
      </w:r>
    </w:p>
    <w:p w:rsidR="006D4404" w:rsidRDefault="001C1D25" w:rsidP="001C1D25">
      <w:pPr>
        <w:autoSpaceDE w:val="0"/>
        <w:autoSpaceDN w:val="0"/>
        <w:adjustRightInd w:val="0"/>
        <w:rPr>
          <w:rStyle w:val="Hyperlink"/>
          <w:rFonts w:ascii="bodini mt" w:hAnsi="bodini mt"/>
        </w:rPr>
      </w:pPr>
      <w:r w:rsidRPr="003A0D20">
        <w:rPr>
          <w:rFonts w:ascii="bodini mt" w:hAnsi="bodini mt"/>
          <w:color w:val="1F497D"/>
        </w:rPr>
        <w:t xml:space="preserve">Paul Clark </w:t>
      </w:r>
      <w:hyperlink r:id="rId47" w:history="1">
        <w:r w:rsidRPr="006F0ED8">
          <w:rPr>
            <w:rStyle w:val="Hyperlink"/>
            <w:rFonts w:ascii="bodini mt" w:hAnsi="bodini mt"/>
          </w:rPr>
          <w:t>pclark@houlihan.com</w:t>
        </w:r>
      </w:hyperlink>
    </w:p>
    <w:p w:rsidR="001C1D25" w:rsidRPr="0000129D" w:rsidRDefault="001C1D25" w:rsidP="001C1D25">
      <w:pPr>
        <w:autoSpaceDE w:val="0"/>
        <w:autoSpaceDN w:val="0"/>
        <w:adjustRightInd w:val="0"/>
        <w:rPr>
          <w:rFonts w:ascii="Arial" w:hAnsi="Arial" w:cs="Arial"/>
        </w:rPr>
      </w:pPr>
    </w:p>
    <w:p w:rsidR="007B291C" w:rsidRDefault="007B291C" w:rsidP="003212F4">
      <w:pPr>
        <w:rPr>
          <w:rFonts w:ascii="Arial" w:hAnsi="Arial" w:cs="Arial"/>
          <w:sz w:val="20"/>
          <w:szCs w:val="20"/>
        </w:rPr>
      </w:pPr>
      <w:r w:rsidRPr="0000129D">
        <w:rPr>
          <w:rFonts w:ascii="Arial" w:hAnsi="Arial" w:cs="Arial"/>
          <w:sz w:val="20"/>
          <w:szCs w:val="20"/>
        </w:rPr>
        <w:t xml:space="preserve">Houlihan Capital is a leading, solutions-driven valuation, financial advisory and boutique investment banking firm committed to delivering superior client value. We pride ourselves on being thought leaders in an ever-changing landscape. Houlihan Capital is a </w:t>
      </w:r>
      <w:hyperlink r:id="rId48" w:tgtFrame="_blank" w:history="1">
        <w:r w:rsidRPr="0000129D">
          <w:rPr>
            <w:rFonts w:ascii="Arial" w:hAnsi="Arial" w:cs="Arial"/>
            <w:sz w:val="20"/>
            <w:szCs w:val="20"/>
          </w:rPr>
          <w:t>FINRA</w:t>
        </w:r>
      </w:hyperlink>
      <w:r w:rsidRPr="0000129D">
        <w:rPr>
          <w:rFonts w:ascii="Arial" w:hAnsi="Arial" w:cs="Arial"/>
          <w:sz w:val="20"/>
          <w:szCs w:val="20"/>
        </w:rPr>
        <w:t xml:space="preserve"> and </w:t>
      </w:r>
      <w:hyperlink r:id="rId49" w:tgtFrame="_blank" w:history="1">
        <w:r w:rsidRPr="0000129D">
          <w:rPr>
            <w:rFonts w:ascii="Arial" w:hAnsi="Arial" w:cs="Arial"/>
            <w:sz w:val="20"/>
            <w:szCs w:val="20"/>
          </w:rPr>
          <w:t>SIPC</w:t>
        </w:r>
      </w:hyperlink>
      <w:r w:rsidRPr="0000129D">
        <w:rPr>
          <w:rFonts w:ascii="Arial" w:hAnsi="Arial" w:cs="Arial"/>
          <w:sz w:val="20"/>
          <w:szCs w:val="20"/>
        </w:rPr>
        <w:t> member, committed to the highest levels of professional ethics and standards.  </w:t>
      </w:r>
    </w:p>
    <w:p w:rsidR="003A0D20" w:rsidRDefault="003A0D20" w:rsidP="003212F4">
      <w:pPr>
        <w:rPr>
          <w:rFonts w:ascii="Arial" w:hAnsi="Arial" w:cs="Arial"/>
          <w:sz w:val="20"/>
          <w:szCs w:val="20"/>
        </w:rPr>
      </w:pPr>
    </w:p>
    <w:p w:rsidR="003A0D20" w:rsidRPr="003A0D20" w:rsidRDefault="003A0D20" w:rsidP="003A0D20">
      <w:pPr>
        <w:rPr>
          <w:rFonts w:ascii="Arial" w:hAnsi="Arial" w:cs="Arial"/>
          <w:noProof/>
          <w:sz w:val="20"/>
          <w:szCs w:val="20"/>
        </w:rPr>
      </w:pPr>
      <w:r>
        <w:rPr>
          <w:rFonts w:ascii="Arial" w:hAnsi="Arial" w:cs="Arial"/>
          <w:noProof/>
          <w:sz w:val="20"/>
          <w:szCs w:val="20"/>
          <w:u w:val="single"/>
        </w:rPr>
        <w:t>Service</w:t>
      </w:r>
      <w:r>
        <w:rPr>
          <w:rFonts w:ascii="Arial" w:hAnsi="Arial" w:cs="Arial"/>
          <w:noProof/>
          <w:sz w:val="20"/>
          <w:szCs w:val="20"/>
        </w:rPr>
        <w:t xml:space="preserve">s: </w:t>
      </w:r>
      <w:r w:rsidRPr="003A0D20">
        <w:rPr>
          <w:rFonts w:ascii="Arial" w:hAnsi="Arial" w:cs="Arial"/>
          <w:noProof/>
          <w:sz w:val="20"/>
          <w:szCs w:val="20"/>
        </w:rPr>
        <w:t>Fairness Opinions</w:t>
      </w:r>
      <w:r>
        <w:rPr>
          <w:rFonts w:ascii="Arial" w:hAnsi="Arial" w:cs="Arial"/>
          <w:noProof/>
          <w:sz w:val="20"/>
          <w:szCs w:val="20"/>
        </w:rPr>
        <w:t xml:space="preserve">; </w:t>
      </w:r>
      <w:r w:rsidRPr="003A0D20">
        <w:rPr>
          <w:rFonts w:ascii="Arial" w:hAnsi="Arial" w:cs="Arial"/>
          <w:noProof/>
          <w:sz w:val="20"/>
          <w:szCs w:val="20"/>
        </w:rPr>
        <w:t>Solvency Opinions</w:t>
      </w:r>
      <w:r>
        <w:rPr>
          <w:rFonts w:ascii="Arial" w:hAnsi="Arial" w:cs="Arial"/>
          <w:noProof/>
          <w:sz w:val="20"/>
          <w:szCs w:val="20"/>
        </w:rPr>
        <w:t xml:space="preserve">; </w:t>
      </w:r>
      <w:r w:rsidRPr="003A0D20">
        <w:rPr>
          <w:rFonts w:ascii="Arial" w:hAnsi="Arial" w:cs="Arial"/>
          <w:noProof/>
          <w:sz w:val="20"/>
          <w:szCs w:val="20"/>
        </w:rPr>
        <w:t>Portfolio Valuations</w:t>
      </w:r>
      <w:r>
        <w:rPr>
          <w:rFonts w:ascii="Arial" w:hAnsi="Arial" w:cs="Arial"/>
          <w:noProof/>
          <w:sz w:val="20"/>
          <w:szCs w:val="20"/>
        </w:rPr>
        <w:t xml:space="preserve">; </w:t>
      </w:r>
      <w:r w:rsidRPr="003A0D20">
        <w:rPr>
          <w:rFonts w:ascii="Arial" w:hAnsi="Arial" w:cs="Arial"/>
          <w:noProof/>
          <w:sz w:val="20"/>
          <w:szCs w:val="20"/>
        </w:rPr>
        <w:t>Employee Stock Ownership Plans (ESOP)</w:t>
      </w:r>
      <w:r>
        <w:rPr>
          <w:rFonts w:ascii="Arial" w:hAnsi="Arial" w:cs="Arial"/>
          <w:noProof/>
          <w:sz w:val="20"/>
          <w:szCs w:val="20"/>
        </w:rPr>
        <w:t xml:space="preserve">; </w:t>
      </w:r>
      <w:r w:rsidRPr="003A0D20">
        <w:rPr>
          <w:rFonts w:ascii="Arial" w:hAnsi="Arial" w:cs="Arial"/>
          <w:noProof/>
          <w:sz w:val="20"/>
          <w:szCs w:val="20"/>
        </w:rPr>
        <w:t>AIFMD &amp; Valuation</w:t>
      </w:r>
      <w:r>
        <w:rPr>
          <w:rFonts w:ascii="Arial" w:hAnsi="Arial" w:cs="Arial"/>
          <w:noProof/>
          <w:sz w:val="20"/>
          <w:szCs w:val="20"/>
        </w:rPr>
        <w:t xml:space="preserve">; Valuations for Financial Reporting and Tax Compliance (ASC 805, IRC 409A); </w:t>
      </w:r>
      <w:r w:rsidRPr="003A0D20">
        <w:rPr>
          <w:rFonts w:ascii="Arial" w:hAnsi="Arial" w:cs="Arial"/>
          <w:noProof/>
          <w:sz w:val="20"/>
          <w:szCs w:val="20"/>
        </w:rPr>
        <w:t>Corporate Valuations &amp; Asset Appraisals</w:t>
      </w:r>
      <w:r>
        <w:rPr>
          <w:rFonts w:ascii="Arial" w:hAnsi="Arial" w:cs="Arial"/>
          <w:noProof/>
          <w:sz w:val="20"/>
          <w:szCs w:val="20"/>
        </w:rPr>
        <w:t xml:space="preserve">; Consulting Services - Specialty Valuations; </w:t>
      </w:r>
      <w:r w:rsidRPr="003A0D20">
        <w:rPr>
          <w:rFonts w:ascii="Arial" w:hAnsi="Arial" w:cs="Arial"/>
          <w:noProof/>
          <w:sz w:val="20"/>
          <w:szCs w:val="20"/>
        </w:rPr>
        <w:t>Valuation in support of Family Offices</w:t>
      </w:r>
      <w:r>
        <w:rPr>
          <w:rFonts w:ascii="Arial" w:hAnsi="Arial" w:cs="Arial"/>
          <w:noProof/>
          <w:sz w:val="20"/>
          <w:szCs w:val="20"/>
        </w:rPr>
        <w:t xml:space="preserve">; </w:t>
      </w:r>
      <w:r w:rsidRPr="003A0D20">
        <w:rPr>
          <w:rFonts w:ascii="Arial" w:hAnsi="Arial" w:cs="Arial"/>
          <w:noProof/>
          <w:sz w:val="20"/>
          <w:szCs w:val="20"/>
        </w:rPr>
        <w:t>Financial Advisory Services</w:t>
      </w:r>
      <w:r>
        <w:rPr>
          <w:rFonts w:ascii="Arial" w:hAnsi="Arial" w:cs="Arial"/>
          <w:noProof/>
          <w:sz w:val="20"/>
          <w:szCs w:val="20"/>
        </w:rPr>
        <w:t xml:space="preserve">; </w:t>
      </w:r>
      <w:r w:rsidRPr="003A0D20">
        <w:rPr>
          <w:rFonts w:ascii="Arial" w:hAnsi="Arial" w:cs="Arial"/>
          <w:noProof/>
          <w:sz w:val="20"/>
          <w:szCs w:val="20"/>
        </w:rPr>
        <w:t>Valuations of Complex and Illiquid Securities (Level 3)</w:t>
      </w:r>
      <w:r>
        <w:rPr>
          <w:rFonts w:ascii="Arial" w:hAnsi="Arial" w:cs="Arial"/>
          <w:noProof/>
          <w:sz w:val="20"/>
          <w:szCs w:val="20"/>
        </w:rPr>
        <w:t>.</w:t>
      </w:r>
    </w:p>
    <w:p w:rsidR="003B7704" w:rsidRPr="0000129D" w:rsidRDefault="003B7704" w:rsidP="003212F4">
      <w:pPr>
        <w:rPr>
          <w:rFonts w:ascii="Arial" w:hAnsi="Arial" w:cs="Arial"/>
          <w:sz w:val="20"/>
          <w:szCs w:val="20"/>
        </w:rPr>
      </w:pPr>
    </w:p>
    <w:p w:rsidR="007B291C" w:rsidRPr="0000129D" w:rsidRDefault="007B291C" w:rsidP="006D4404">
      <w:pPr>
        <w:rPr>
          <w:rFonts w:ascii="Arial" w:hAnsi="Arial" w:cs="Arial"/>
          <w:sz w:val="20"/>
          <w:szCs w:val="20"/>
        </w:rPr>
      </w:pPr>
      <w:r w:rsidRPr="0000129D">
        <w:rPr>
          <w:rFonts w:ascii="Arial" w:hAnsi="Arial" w:cs="Arial"/>
          <w:sz w:val="20"/>
          <w:szCs w:val="20"/>
        </w:rPr>
        <w:t>Valuation and Financial Advisory</w:t>
      </w:r>
      <w:r w:rsidR="006D4404">
        <w:rPr>
          <w:rFonts w:ascii="Arial" w:hAnsi="Arial" w:cs="Arial"/>
          <w:sz w:val="20"/>
          <w:szCs w:val="20"/>
        </w:rPr>
        <w:t xml:space="preserve">: </w:t>
      </w:r>
      <w:r w:rsidRPr="0000129D">
        <w:rPr>
          <w:rFonts w:ascii="Arial" w:hAnsi="Arial" w:cs="Arial"/>
          <w:sz w:val="20"/>
          <w:szCs w:val="20"/>
        </w:rPr>
        <w:t>We provide an array of services that range from fairness &amp; solvency opinions, Level 3 portfolio valuations, tax &amp; financial reporting valuations, external valuer for AIFMD and a wide variety of consulting services through our Financial Advisory group.</w:t>
      </w:r>
      <w:r w:rsidR="006D4404">
        <w:rPr>
          <w:rFonts w:ascii="Arial" w:hAnsi="Arial" w:cs="Arial"/>
          <w:sz w:val="20"/>
          <w:szCs w:val="20"/>
        </w:rPr>
        <w:t xml:space="preserve"> </w:t>
      </w:r>
      <w:r w:rsidR="006D4404">
        <w:rPr>
          <w:rFonts w:ascii="Arial" w:hAnsi="Arial" w:cs="Arial"/>
          <w:noProof/>
          <w:sz w:val="20"/>
          <w:szCs w:val="20"/>
        </w:rPr>
        <w:t>Houlihan Capital has extensive valuation experience providing companies with objective, independent, and defensible valuation opinions that meet accounting, regulatory, and corporate governance requirements. Our analyses and reports are transparent, supportable, and clearly outline the assumptions and projections incorporated into our financial models. We consistently apply sound valuation methodologies and unbiased perspective in our work product that enables management teams and fiduciaries to make confident, informed decisions</w:t>
      </w:r>
    </w:p>
    <w:p w:rsidR="003B7704" w:rsidRPr="0000129D" w:rsidRDefault="003B7704" w:rsidP="003212F4">
      <w:pPr>
        <w:outlineLvl w:val="1"/>
        <w:rPr>
          <w:rFonts w:ascii="Arial" w:hAnsi="Arial" w:cs="Arial"/>
          <w:b/>
          <w:bCs/>
          <w:sz w:val="20"/>
          <w:szCs w:val="20"/>
        </w:rPr>
      </w:pPr>
    </w:p>
    <w:p w:rsidR="00655B73" w:rsidRDefault="007B291C" w:rsidP="006D4404">
      <w:pPr>
        <w:outlineLvl w:val="1"/>
        <w:rPr>
          <w:rFonts w:ascii="Arial" w:hAnsi="Arial" w:cs="Arial"/>
          <w:noProof/>
          <w:sz w:val="20"/>
          <w:szCs w:val="20"/>
        </w:rPr>
      </w:pPr>
      <w:r w:rsidRPr="0000129D">
        <w:rPr>
          <w:rFonts w:ascii="Arial" w:hAnsi="Arial" w:cs="Arial"/>
          <w:sz w:val="20"/>
          <w:szCs w:val="20"/>
        </w:rPr>
        <w:t>Investment Banking</w:t>
      </w:r>
      <w:r w:rsidR="006D4404">
        <w:rPr>
          <w:rFonts w:ascii="Arial" w:hAnsi="Arial" w:cs="Arial"/>
          <w:sz w:val="20"/>
          <w:szCs w:val="20"/>
        </w:rPr>
        <w:t xml:space="preserve">: </w:t>
      </w:r>
      <w:r w:rsidRPr="0000129D">
        <w:rPr>
          <w:rFonts w:ascii="Arial" w:hAnsi="Arial" w:cs="Arial"/>
          <w:sz w:val="20"/>
          <w:szCs w:val="20"/>
        </w:rPr>
        <w:t>Through our Investment Banking group, we offer sell side/buy side advisory, private placement and capital raises.</w:t>
      </w:r>
      <w:r w:rsidR="006D4404">
        <w:rPr>
          <w:rFonts w:ascii="Arial" w:hAnsi="Arial" w:cs="Arial"/>
          <w:sz w:val="20"/>
          <w:szCs w:val="20"/>
        </w:rPr>
        <w:t xml:space="preserve"> </w:t>
      </w:r>
      <w:r w:rsidR="00655B73">
        <w:rPr>
          <w:rFonts w:ascii="Arial" w:hAnsi="Arial" w:cs="Arial"/>
          <w:noProof/>
          <w:sz w:val="20"/>
          <w:szCs w:val="20"/>
        </w:rPr>
        <w:t xml:space="preserve">Houlihan Capital offers an integrated financial advisory approach that draws upon strategic and technical expertise, industry knowledge, transactional and financing experience, and an expansive network of institutional and private investors to guide management teams and investors through the complexities of valuation. </w:t>
      </w:r>
      <w:r w:rsidR="00655B73">
        <w:rPr>
          <w:rFonts w:ascii="Arial" w:hAnsi="Arial" w:cs="Arial"/>
          <w:noProof/>
          <w:sz w:val="20"/>
          <w:szCs w:val="20"/>
        </w:rPr>
        <w:lastRenderedPageBreak/>
        <w:t>Understanding the time sensitivity of many of our assignments, we work diligently to meet these demands and minimize operational disruption.</w:t>
      </w:r>
    </w:p>
    <w:p w:rsidR="002A4EFC" w:rsidRPr="0000129D" w:rsidRDefault="002A4EFC" w:rsidP="003212F4">
      <w:pPr>
        <w:rPr>
          <w:rFonts w:ascii="Arial" w:hAnsi="Arial" w:cs="Arial"/>
        </w:rPr>
      </w:pPr>
    </w:p>
    <w:p w:rsidR="00AF1191" w:rsidRPr="0000129D" w:rsidRDefault="00AF1191" w:rsidP="00AF1191">
      <w:pPr>
        <w:rPr>
          <w:rFonts w:ascii="Arial" w:hAnsi="Arial" w:cs="Arial"/>
        </w:rPr>
      </w:pPr>
      <w:r w:rsidRPr="0000129D">
        <w:rPr>
          <w:rFonts w:ascii="Arial" w:hAnsi="Arial" w:cs="Arial"/>
        </w:rPr>
        <w:t>________________________________________________</w:t>
      </w:r>
    </w:p>
    <w:p w:rsidR="00AF1191" w:rsidRPr="0000129D" w:rsidRDefault="00AF1191" w:rsidP="00AF1191">
      <w:pPr>
        <w:rPr>
          <w:rFonts w:ascii="Arial" w:hAnsi="Arial" w:cs="Arial"/>
        </w:rPr>
      </w:pPr>
    </w:p>
    <w:p w:rsidR="00AF1191" w:rsidRPr="0000129D" w:rsidRDefault="00AF1191" w:rsidP="00AF1191">
      <w:pPr>
        <w:rPr>
          <w:rFonts w:ascii="Arial" w:hAnsi="Arial" w:cs="Arial"/>
          <w:b/>
        </w:rPr>
      </w:pPr>
      <w:r w:rsidRPr="0000129D">
        <w:rPr>
          <w:rFonts w:ascii="Arial" w:hAnsi="Arial" w:cs="Arial"/>
          <w:b/>
        </w:rPr>
        <w:t>Sikich Gardner</w:t>
      </w:r>
    </w:p>
    <w:p w:rsidR="00AF1191" w:rsidRPr="0000129D" w:rsidRDefault="00AF1191" w:rsidP="00AF1191">
      <w:pPr>
        <w:rPr>
          <w:rFonts w:ascii="Arial" w:hAnsi="Arial" w:cs="Arial"/>
        </w:rPr>
      </w:pPr>
      <w:r w:rsidRPr="0000129D">
        <w:rPr>
          <w:rFonts w:ascii="Arial" w:hAnsi="Arial" w:cs="Arial"/>
        </w:rPr>
        <w:t>1415 W. Diehl Rd. Suite 400</w:t>
      </w:r>
    </w:p>
    <w:p w:rsidR="00AF1191" w:rsidRPr="0000129D" w:rsidRDefault="00AF1191" w:rsidP="00AF1191">
      <w:pPr>
        <w:rPr>
          <w:rFonts w:ascii="Arial" w:hAnsi="Arial" w:cs="Arial"/>
        </w:rPr>
      </w:pPr>
      <w:r w:rsidRPr="0000129D">
        <w:rPr>
          <w:rFonts w:ascii="Arial" w:hAnsi="Arial" w:cs="Arial"/>
        </w:rPr>
        <w:t>Naperville, IL 60563</w:t>
      </w:r>
    </w:p>
    <w:p w:rsidR="00AF1191" w:rsidRPr="0000129D" w:rsidRDefault="0057620A" w:rsidP="00AF1191">
      <w:pPr>
        <w:rPr>
          <w:rFonts w:ascii="Arial" w:hAnsi="Arial" w:cs="Arial"/>
        </w:rPr>
      </w:pPr>
      <w:hyperlink r:id="rId50" w:history="1">
        <w:r w:rsidR="00AF1191" w:rsidRPr="0000129D">
          <w:rPr>
            <w:rStyle w:val="Hyperlink"/>
            <w:rFonts w:ascii="Arial" w:hAnsi="Arial" w:cs="Arial"/>
          </w:rPr>
          <w:t>http://www.sikich.com/</w:t>
        </w:r>
      </w:hyperlink>
      <w:r w:rsidR="00AF1191" w:rsidRPr="0000129D">
        <w:rPr>
          <w:rFonts w:ascii="Arial" w:hAnsi="Arial" w:cs="Arial"/>
        </w:rPr>
        <w:t xml:space="preserve"> </w:t>
      </w:r>
    </w:p>
    <w:p w:rsidR="00AF1191" w:rsidRPr="0000129D" w:rsidRDefault="00AF1191" w:rsidP="00AF1191">
      <w:pPr>
        <w:rPr>
          <w:rFonts w:ascii="Arial" w:hAnsi="Arial" w:cs="Arial"/>
        </w:rPr>
      </w:pPr>
    </w:p>
    <w:p w:rsidR="00AF1191" w:rsidRPr="0000129D" w:rsidRDefault="00AF1191" w:rsidP="00AF1191">
      <w:pPr>
        <w:rPr>
          <w:rFonts w:ascii="Arial" w:hAnsi="Arial" w:cs="Arial"/>
        </w:rPr>
      </w:pPr>
      <w:r w:rsidRPr="0000129D">
        <w:rPr>
          <w:rFonts w:ascii="Arial" w:hAnsi="Arial" w:cs="Arial"/>
        </w:rPr>
        <w:t>Mary O'Connor, Partner, Valuation Expert</w:t>
      </w:r>
    </w:p>
    <w:p w:rsidR="00AF1191" w:rsidRPr="0000129D" w:rsidRDefault="00AF1191" w:rsidP="00AF1191">
      <w:pPr>
        <w:rPr>
          <w:rFonts w:ascii="Arial" w:hAnsi="Arial" w:cs="Arial"/>
        </w:rPr>
      </w:pPr>
      <w:r w:rsidRPr="0000129D">
        <w:rPr>
          <w:rFonts w:ascii="Arial" w:hAnsi="Arial" w:cs="Arial"/>
        </w:rPr>
        <w:t>(312) 648-6652</w:t>
      </w:r>
    </w:p>
    <w:p w:rsidR="00AF1191" w:rsidRPr="0000129D" w:rsidRDefault="00AF1191" w:rsidP="00AF1191">
      <w:pPr>
        <w:rPr>
          <w:rFonts w:ascii="Arial" w:hAnsi="Arial" w:cs="Arial"/>
        </w:rPr>
      </w:pPr>
      <w:r w:rsidRPr="0000129D">
        <w:rPr>
          <w:rFonts w:ascii="Arial" w:hAnsi="Arial" w:cs="Arial"/>
        </w:rPr>
        <w:t>(630) 566-8400</w:t>
      </w:r>
    </w:p>
    <w:p w:rsidR="00AF1191" w:rsidRPr="0000129D" w:rsidRDefault="0057620A" w:rsidP="00AF1191">
      <w:pPr>
        <w:rPr>
          <w:rStyle w:val="Hyperlink"/>
          <w:rFonts w:ascii="Arial" w:hAnsi="Arial" w:cs="Arial"/>
        </w:rPr>
      </w:pPr>
      <w:hyperlink r:id="rId51" w:history="1">
        <w:r w:rsidR="00AF1191" w:rsidRPr="0000129D">
          <w:rPr>
            <w:rStyle w:val="Hyperlink"/>
            <w:rFonts w:ascii="Arial" w:hAnsi="Arial" w:cs="Arial"/>
          </w:rPr>
          <w:t>moconnor@sikich.com</w:t>
        </w:r>
      </w:hyperlink>
    </w:p>
    <w:p w:rsidR="00AF1191" w:rsidRDefault="0057620A" w:rsidP="00AF1191">
      <w:pPr>
        <w:rPr>
          <w:rFonts w:ascii="Arial" w:hAnsi="Arial" w:cs="Arial"/>
        </w:rPr>
      </w:pPr>
      <w:hyperlink r:id="rId52" w:history="1">
        <w:r w:rsidR="00AF1191" w:rsidRPr="0000129D">
          <w:rPr>
            <w:rStyle w:val="Hyperlink"/>
            <w:rFonts w:ascii="Arial" w:hAnsi="Arial" w:cs="Arial"/>
          </w:rPr>
          <w:t>http://www.sikich.com/about/sikich-partners/oconnor</w:t>
        </w:r>
      </w:hyperlink>
      <w:r w:rsidR="00AF1191" w:rsidRPr="0000129D">
        <w:rPr>
          <w:rFonts w:ascii="Arial" w:hAnsi="Arial" w:cs="Arial"/>
        </w:rPr>
        <w:t xml:space="preserve"> </w:t>
      </w:r>
    </w:p>
    <w:p w:rsidR="00AF1191" w:rsidRPr="0000129D" w:rsidRDefault="0057620A" w:rsidP="00AF1191">
      <w:pPr>
        <w:rPr>
          <w:rFonts w:ascii="Arial" w:hAnsi="Arial" w:cs="Arial"/>
        </w:rPr>
      </w:pPr>
      <w:hyperlink r:id="rId53" w:history="1">
        <w:r w:rsidR="00AF1191" w:rsidRPr="0000129D">
          <w:rPr>
            <w:rStyle w:val="Hyperlink"/>
            <w:rFonts w:ascii="Arial" w:hAnsi="Arial" w:cs="Arial"/>
          </w:rPr>
          <w:t>http://www.sikich.com/advisory/business-valuation</w:t>
        </w:r>
      </w:hyperlink>
    </w:p>
    <w:p w:rsidR="00AF1191" w:rsidRPr="0000129D" w:rsidRDefault="00AF1191" w:rsidP="00AF1191">
      <w:pPr>
        <w:rPr>
          <w:rFonts w:ascii="Arial" w:hAnsi="Arial" w:cs="Arial"/>
        </w:rPr>
      </w:pPr>
      <w:r w:rsidRPr="0000129D">
        <w:rPr>
          <w:rFonts w:ascii="Arial" w:hAnsi="Arial" w:cs="Arial"/>
        </w:rPr>
        <w:t>Venture capital and private equity valuation; Valuation for sale or funding; Fund manager valuation</w:t>
      </w:r>
    </w:p>
    <w:p w:rsidR="00AF1191" w:rsidRPr="0000129D" w:rsidRDefault="00AF1191" w:rsidP="00AF1191">
      <w:pPr>
        <w:rPr>
          <w:rFonts w:ascii="Arial" w:hAnsi="Arial" w:cs="Arial"/>
        </w:rPr>
      </w:pPr>
      <w:r w:rsidRPr="0000129D">
        <w:rPr>
          <w:rFonts w:ascii="Arial" w:hAnsi="Arial" w:cs="Arial"/>
        </w:rPr>
        <w:t>Litigation, Plaintiff and Defendant side; Intangible asset valuation; Early stage investor deals; valuation and LP valuation; Litigation of same; Dissolutions; Process and Disclosure</w:t>
      </w:r>
    </w:p>
    <w:p w:rsidR="00AF1191" w:rsidRPr="0000129D" w:rsidRDefault="00AF1191" w:rsidP="00AF1191">
      <w:pPr>
        <w:rPr>
          <w:rFonts w:ascii="Arial" w:hAnsi="Arial" w:cs="Arial"/>
        </w:rPr>
      </w:pPr>
    </w:p>
    <w:p w:rsidR="00AF1191" w:rsidRPr="0000129D" w:rsidRDefault="00AF1191" w:rsidP="00AF1191">
      <w:pPr>
        <w:pStyle w:val="txt1"/>
        <w:shd w:val="clear" w:color="auto" w:fill="FFFFFF"/>
        <w:spacing w:before="0" w:beforeAutospacing="0" w:after="0" w:afterAutospacing="0"/>
        <w:rPr>
          <w:rFonts w:ascii="Arial" w:hAnsi="Arial" w:cs="Arial"/>
          <w:color w:val="333333"/>
          <w:sz w:val="20"/>
          <w:szCs w:val="20"/>
        </w:rPr>
      </w:pPr>
      <w:r w:rsidRPr="0000129D">
        <w:rPr>
          <w:rFonts w:ascii="Arial" w:hAnsi="Arial" w:cs="Arial"/>
          <w:color w:val="333333"/>
          <w:sz w:val="20"/>
          <w:szCs w:val="20"/>
        </w:rPr>
        <w:t xml:space="preserve">Mary O'Connor, ASA, CFE, has worked exclusively in the field of valuation and financial forensics since 1979. She specializes in business valuation and the appraisal of tangible and intangible assets for litigation with special focus in health care, intangible assets in property tax appeal, securities, subrogation and insurance matters. She also possesses extensive experience with fairness and solvency opinions. Mary has provided opinions to a wide variety of public and private clients in a range of industries including health care, governmental entities, agricultural businesses and food companies, senior living, technology, financial services, automotive, hospitality/gaming, manufacturing, natural resources, retail, utilities, waste management/recycling and real estate development. Mary has provided litigation consulting and expert witness testimony to federal, state and local jurisdictions (including U.S. Tax Court, Delaware Chancery and Property Tax Appeals Boards) nationally and internationally in cases related to business valuation, lost profits damage analysis, diminution of business value, fraudulent conveyance, shareholder dispute, intangible assets in property assessment, breach of contract, fraud, estate taxation, marital dissolution, sale/leaseback, subrogation, ability to pay, insurance defense, condemnation and bankruptcy matters for both Plaintiffs and Defendants. </w:t>
      </w:r>
    </w:p>
    <w:p w:rsidR="00AF1191" w:rsidRPr="0000129D" w:rsidRDefault="00AF1191" w:rsidP="00AF1191">
      <w:pPr>
        <w:pStyle w:val="txt1"/>
        <w:shd w:val="clear" w:color="auto" w:fill="FFFFFF"/>
        <w:spacing w:before="0" w:beforeAutospacing="0" w:after="0" w:afterAutospacing="0"/>
        <w:rPr>
          <w:rFonts w:ascii="Arial" w:hAnsi="Arial" w:cs="Arial"/>
          <w:color w:val="333333"/>
          <w:sz w:val="20"/>
          <w:szCs w:val="20"/>
        </w:rPr>
      </w:pPr>
    </w:p>
    <w:p w:rsidR="00AF1191" w:rsidRPr="0000129D" w:rsidRDefault="00AF1191" w:rsidP="00AF1191">
      <w:pPr>
        <w:rPr>
          <w:rFonts w:ascii="Arial" w:hAnsi="Arial" w:cs="Arial"/>
        </w:rPr>
      </w:pPr>
      <w:r w:rsidRPr="0000129D">
        <w:rPr>
          <w:rFonts w:ascii="bitter" w:hAnsi="bitter" w:cs="Arial"/>
          <w:color w:val="3A6F8F"/>
          <w:kern w:val="36"/>
          <w:sz w:val="30"/>
          <w:szCs w:val="30"/>
        </w:rPr>
        <w:t xml:space="preserve">Business Valuation </w:t>
      </w:r>
      <w:hyperlink r:id="rId54" w:history="1">
        <w:r w:rsidRPr="0000129D">
          <w:rPr>
            <w:rStyle w:val="Hyperlink"/>
            <w:rFonts w:ascii="Arial" w:hAnsi="Arial" w:cs="Arial"/>
          </w:rPr>
          <w:t>http://www.sikich.com/advisory/business-valuation</w:t>
        </w:r>
      </w:hyperlink>
      <w:r w:rsidRPr="0000129D">
        <w:rPr>
          <w:rFonts w:ascii="Arial" w:hAnsi="Arial" w:cs="Arial"/>
        </w:rPr>
        <w:t xml:space="preserve"> </w:t>
      </w:r>
    </w:p>
    <w:p w:rsidR="00AF1191" w:rsidRPr="0000129D" w:rsidRDefault="00AF1191" w:rsidP="00AF1191">
      <w:pPr>
        <w:pStyle w:val="NormalWeb"/>
        <w:shd w:val="clear" w:color="auto" w:fill="FFFFFF"/>
        <w:spacing w:before="0" w:after="0" w:afterAutospacing="0"/>
        <w:rPr>
          <w:rFonts w:ascii="Arial" w:hAnsi="Arial" w:cs="Arial"/>
          <w:color w:val="333333"/>
          <w:sz w:val="20"/>
          <w:szCs w:val="20"/>
        </w:rPr>
      </w:pPr>
      <w:r w:rsidRPr="0000129D">
        <w:rPr>
          <w:rFonts w:ascii="Arial" w:hAnsi="Arial" w:cs="Arial"/>
          <w:color w:val="333333"/>
          <w:sz w:val="20"/>
          <w:szCs w:val="20"/>
        </w:rPr>
        <w:t>What’s it worth—the business, the equity interest, the intangible asset? The heart of this question is the notion of fair market value and its unique forms in the world of tax, healthcare regulatory compliance, litigation, financial statement reporting, corporate planning and financing. Sikich valuation professionals are experts in the nuances and purposes of fair market value, whether they serve as independent experts, testifiers or consultants. Our clients, attorneys and corporations, receive the highest level of support available. And regardless of why you asked the question—“What’s it worth?”—you get the answers regarding valuation that you need.</w:t>
      </w:r>
    </w:p>
    <w:p w:rsidR="00AF1191" w:rsidRPr="0000129D" w:rsidRDefault="00AF1191" w:rsidP="00AF1191">
      <w:pPr>
        <w:pStyle w:val="NormalWeb"/>
        <w:shd w:val="clear" w:color="auto" w:fill="FFFFFF"/>
        <w:spacing w:before="0" w:after="0" w:afterAutospacing="0"/>
        <w:rPr>
          <w:rFonts w:ascii="Arial" w:hAnsi="Arial" w:cs="Arial"/>
          <w:color w:val="333333"/>
          <w:sz w:val="20"/>
          <w:szCs w:val="20"/>
        </w:rPr>
      </w:pPr>
    </w:p>
    <w:tbl>
      <w:tblPr>
        <w:tblW w:w="5000" w:type="pct"/>
        <w:tblCellSpacing w:w="25" w:type="dxa"/>
        <w:tblCellMar>
          <w:left w:w="0" w:type="dxa"/>
          <w:right w:w="0" w:type="dxa"/>
        </w:tblCellMar>
        <w:tblLook w:val="04A0" w:firstRow="1" w:lastRow="0" w:firstColumn="1" w:lastColumn="0" w:noHBand="0" w:noVBand="1"/>
      </w:tblPr>
      <w:tblGrid>
        <w:gridCol w:w="10431"/>
        <w:gridCol w:w="81"/>
      </w:tblGrid>
      <w:tr w:rsidR="00AF1191" w:rsidRPr="0000129D" w:rsidTr="000D318E">
        <w:trPr>
          <w:tblCellSpacing w:w="25" w:type="dxa"/>
        </w:trPr>
        <w:tc>
          <w:tcPr>
            <w:tcW w:w="0" w:type="auto"/>
            <w:hideMark/>
          </w:tcPr>
          <w:p w:rsidR="00AF1191" w:rsidRPr="0000129D" w:rsidRDefault="00AF1191" w:rsidP="000D318E">
            <w:pPr>
              <w:pStyle w:val="NormalWeb"/>
              <w:spacing w:before="0" w:after="0" w:afterAutospacing="0"/>
              <w:rPr>
                <w:rFonts w:ascii="Arial" w:hAnsi="Arial" w:cs="Arial"/>
                <w:color w:val="333333"/>
                <w:sz w:val="20"/>
                <w:szCs w:val="20"/>
              </w:rPr>
            </w:pPr>
            <w:r w:rsidRPr="0000129D">
              <w:rPr>
                <w:rStyle w:val="Strong"/>
                <w:rFonts w:ascii="Arial" w:hAnsi="Arial" w:cs="Arial"/>
                <w:color w:val="333333"/>
                <w:sz w:val="20"/>
                <w:szCs w:val="20"/>
              </w:rPr>
              <w:t xml:space="preserve">Taxation: </w:t>
            </w:r>
            <w:r w:rsidRPr="0000129D">
              <w:rPr>
                <w:rFonts w:ascii="Arial" w:hAnsi="Arial" w:cs="Arial"/>
                <w:color w:val="333333"/>
                <w:sz w:val="20"/>
                <w:szCs w:val="20"/>
              </w:rPr>
              <w:t>Estate and gift tax, Family Limited Partnerships, Intangibles in property tax, C Corp conversions</w:t>
            </w:r>
          </w:p>
          <w:p w:rsidR="00AF1191" w:rsidRPr="0000129D" w:rsidRDefault="00AF1191" w:rsidP="000D318E">
            <w:pPr>
              <w:pStyle w:val="NormalWeb"/>
              <w:spacing w:before="0" w:after="0" w:afterAutospacing="0"/>
              <w:rPr>
                <w:rFonts w:ascii="Arial" w:hAnsi="Arial" w:cs="Arial"/>
                <w:b/>
                <w:color w:val="333333"/>
                <w:sz w:val="20"/>
                <w:szCs w:val="20"/>
              </w:rPr>
            </w:pPr>
          </w:p>
          <w:p w:rsidR="00AF1191" w:rsidRPr="0000129D" w:rsidRDefault="00AF1191" w:rsidP="000D318E">
            <w:pPr>
              <w:pStyle w:val="NormalWeb"/>
              <w:spacing w:before="0" w:after="0" w:afterAutospacing="0"/>
              <w:rPr>
                <w:rFonts w:ascii="Arial" w:hAnsi="Arial" w:cs="Arial"/>
                <w:color w:val="333333"/>
                <w:sz w:val="20"/>
                <w:szCs w:val="20"/>
              </w:rPr>
            </w:pPr>
            <w:r w:rsidRPr="0000129D">
              <w:rPr>
                <w:rFonts w:ascii="Arial" w:hAnsi="Arial" w:cs="Arial"/>
                <w:b/>
                <w:color w:val="333333"/>
                <w:sz w:val="20"/>
                <w:szCs w:val="20"/>
              </w:rPr>
              <w:t xml:space="preserve">Corporate Planning and Financing: </w:t>
            </w:r>
            <w:r w:rsidRPr="0000129D">
              <w:rPr>
                <w:rFonts w:ascii="Arial" w:hAnsi="Arial" w:cs="Arial"/>
                <w:color w:val="333333"/>
                <w:sz w:val="20"/>
                <w:szCs w:val="20"/>
              </w:rPr>
              <w:t>Strategic planning, Estate planning, Shareholder agreements, Succession planning; Exit strategy, Staging a business for maximum value upon sale, ESOP valuation, Collateral analysis, Fairness and solvency opinions</w:t>
            </w:r>
          </w:p>
        </w:tc>
        <w:tc>
          <w:tcPr>
            <w:tcW w:w="0" w:type="auto"/>
            <w:hideMark/>
          </w:tcPr>
          <w:p w:rsidR="00AF1191" w:rsidRPr="0000129D" w:rsidRDefault="00AF1191" w:rsidP="000D318E">
            <w:pPr>
              <w:pStyle w:val="NormalWeb"/>
              <w:spacing w:before="0" w:after="0" w:afterAutospacing="0"/>
              <w:rPr>
                <w:rStyle w:val="Strong"/>
                <w:rFonts w:ascii="Arial" w:hAnsi="Arial" w:cs="Arial"/>
                <w:color w:val="333333"/>
                <w:sz w:val="20"/>
                <w:szCs w:val="20"/>
              </w:rPr>
            </w:pPr>
          </w:p>
          <w:p w:rsidR="00AF1191" w:rsidRPr="0000129D" w:rsidRDefault="00AF1191" w:rsidP="000D318E">
            <w:pPr>
              <w:pStyle w:val="NormalWeb"/>
              <w:spacing w:before="0" w:after="0" w:afterAutospacing="0"/>
              <w:rPr>
                <w:rStyle w:val="Strong"/>
                <w:rFonts w:ascii="Arial" w:hAnsi="Arial" w:cs="Arial"/>
                <w:color w:val="333333"/>
                <w:sz w:val="20"/>
                <w:szCs w:val="20"/>
              </w:rPr>
            </w:pPr>
          </w:p>
          <w:p w:rsidR="00AF1191" w:rsidRPr="0000129D" w:rsidRDefault="00AF1191" w:rsidP="000D318E">
            <w:pPr>
              <w:pStyle w:val="NormalWeb"/>
              <w:spacing w:before="0" w:after="0" w:afterAutospacing="0"/>
              <w:rPr>
                <w:rStyle w:val="Strong"/>
                <w:rFonts w:ascii="Arial" w:hAnsi="Arial" w:cs="Arial"/>
                <w:color w:val="333333"/>
                <w:sz w:val="20"/>
                <w:szCs w:val="20"/>
              </w:rPr>
            </w:pPr>
          </w:p>
          <w:p w:rsidR="00AF1191" w:rsidRPr="0000129D" w:rsidRDefault="00AF1191" w:rsidP="000D318E">
            <w:pPr>
              <w:numPr>
                <w:ilvl w:val="0"/>
                <w:numId w:val="4"/>
              </w:numPr>
              <w:ind w:left="150"/>
              <w:rPr>
                <w:rFonts w:ascii="Arial" w:hAnsi="Arial" w:cs="Arial"/>
                <w:color w:val="333333"/>
                <w:sz w:val="20"/>
                <w:szCs w:val="20"/>
              </w:rPr>
            </w:pPr>
          </w:p>
        </w:tc>
      </w:tr>
      <w:tr w:rsidR="00AF1191" w:rsidRPr="0000129D" w:rsidTr="000D318E">
        <w:trPr>
          <w:tblCellSpacing w:w="25" w:type="dxa"/>
        </w:trPr>
        <w:tc>
          <w:tcPr>
            <w:tcW w:w="0" w:type="auto"/>
          </w:tcPr>
          <w:p w:rsidR="00AF1191" w:rsidRPr="0000129D" w:rsidRDefault="00AF1191" w:rsidP="000D318E">
            <w:pPr>
              <w:rPr>
                <w:rFonts w:ascii="Arial" w:hAnsi="Arial" w:cs="Arial"/>
                <w:color w:val="333333"/>
                <w:sz w:val="20"/>
                <w:szCs w:val="20"/>
              </w:rPr>
            </w:pPr>
          </w:p>
        </w:tc>
        <w:tc>
          <w:tcPr>
            <w:tcW w:w="0" w:type="auto"/>
            <w:hideMark/>
          </w:tcPr>
          <w:p w:rsidR="00AF1191" w:rsidRPr="0000129D" w:rsidRDefault="00AF1191" w:rsidP="000D318E">
            <w:pPr>
              <w:pStyle w:val="NormalWeb"/>
              <w:spacing w:before="0" w:after="0" w:afterAutospacing="0"/>
              <w:rPr>
                <w:rFonts w:ascii="Arial" w:hAnsi="Arial" w:cs="Arial"/>
                <w:color w:val="333333"/>
                <w:sz w:val="20"/>
                <w:szCs w:val="20"/>
              </w:rPr>
            </w:pPr>
          </w:p>
        </w:tc>
      </w:tr>
      <w:tr w:rsidR="00AF1191" w:rsidRPr="0000129D" w:rsidTr="000D318E">
        <w:trPr>
          <w:tblCellSpacing w:w="25" w:type="dxa"/>
        </w:trPr>
        <w:tc>
          <w:tcPr>
            <w:tcW w:w="0" w:type="auto"/>
            <w:hideMark/>
          </w:tcPr>
          <w:p w:rsidR="00AF1191" w:rsidRPr="0000129D" w:rsidRDefault="00AF1191" w:rsidP="000D318E">
            <w:pPr>
              <w:pStyle w:val="NormalWeb"/>
              <w:spacing w:before="0" w:after="0" w:afterAutospacing="0"/>
              <w:rPr>
                <w:rFonts w:ascii="Arial" w:hAnsi="Arial" w:cs="Arial"/>
                <w:color w:val="333333"/>
                <w:sz w:val="20"/>
                <w:szCs w:val="20"/>
              </w:rPr>
            </w:pPr>
            <w:r w:rsidRPr="0000129D">
              <w:rPr>
                <w:rStyle w:val="Strong"/>
                <w:rFonts w:ascii="Arial" w:hAnsi="Arial" w:cs="Arial"/>
                <w:color w:val="333333"/>
                <w:sz w:val="20"/>
                <w:szCs w:val="20"/>
              </w:rPr>
              <w:t xml:space="preserve">Financial Statement Reporting: </w:t>
            </w:r>
            <w:r w:rsidRPr="0000129D">
              <w:rPr>
                <w:rFonts w:ascii="Arial" w:hAnsi="Arial" w:cs="Arial"/>
                <w:color w:val="333333"/>
                <w:sz w:val="20"/>
                <w:szCs w:val="20"/>
              </w:rPr>
              <w:t>Goodwill impairment; Fair value presentation; Purchase price allocation; Option valuation</w:t>
            </w:r>
          </w:p>
        </w:tc>
        <w:tc>
          <w:tcPr>
            <w:tcW w:w="0" w:type="auto"/>
            <w:hideMark/>
          </w:tcPr>
          <w:p w:rsidR="00AF1191" w:rsidRPr="0000129D" w:rsidRDefault="00AF1191" w:rsidP="000D318E">
            <w:pPr>
              <w:rPr>
                <w:rFonts w:ascii="Arial" w:hAnsi="Arial" w:cs="Arial"/>
                <w:color w:val="333333"/>
                <w:sz w:val="20"/>
                <w:szCs w:val="20"/>
              </w:rPr>
            </w:pPr>
          </w:p>
        </w:tc>
      </w:tr>
    </w:tbl>
    <w:p w:rsidR="00AF1191" w:rsidRPr="0000129D" w:rsidRDefault="00AF1191" w:rsidP="00AF1191">
      <w:pPr>
        <w:pStyle w:val="NormalWeb"/>
        <w:shd w:val="clear" w:color="auto" w:fill="FFFFFF"/>
        <w:spacing w:before="0" w:after="0" w:afterAutospacing="0"/>
        <w:rPr>
          <w:rFonts w:ascii="Arial" w:hAnsi="Arial" w:cs="Arial"/>
          <w:color w:val="333333"/>
          <w:sz w:val="20"/>
          <w:szCs w:val="20"/>
        </w:rPr>
      </w:pPr>
    </w:p>
    <w:p w:rsidR="00AF1191" w:rsidRPr="0000129D" w:rsidRDefault="00AF1191" w:rsidP="00AF1191">
      <w:pPr>
        <w:pStyle w:val="NormalWeb"/>
        <w:shd w:val="clear" w:color="auto" w:fill="FFFFFF"/>
        <w:spacing w:before="0" w:after="0" w:afterAutospacing="0"/>
        <w:rPr>
          <w:rFonts w:ascii="Arial" w:hAnsi="Arial" w:cs="Arial"/>
          <w:color w:val="333333"/>
          <w:sz w:val="20"/>
          <w:szCs w:val="20"/>
        </w:rPr>
      </w:pPr>
      <w:r w:rsidRPr="0000129D">
        <w:rPr>
          <w:rFonts w:ascii="Arial" w:hAnsi="Arial" w:cs="Arial"/>
          <w:color w:val="333333"/>
          <w:sz w:val="20"/>
          <w:szCs w:val="20"/>
        </w:rPr>
        <w:t xml:space="preserve">Business valuations as part of a merger or acquisition, please visit our </w:t>
      </w:r>
      <w:hyperlink r:id="rId55" w:tgtFrame="_blank" w:history="1">
        <w:r w:rsidRPr="0000129D">
          <w:rPr>
            <w:rStyle w:val="Hyperlink"/>
            <w:rFonts w:ascii="Arial" w:hAnsi="Arial" w:cs="Arial"/>
            <w:sz w:val="20"/>
            <w:szCs w:val="20"/>
          </w:rPr>
          <w:t>investment banking</w:t>
        </w:r>
      </w:hyperlink>
      <w:r w:rsidRPr="0000129D">
        <w:rPr>
          <w:rFonts w:ascii="Arial" w:hAnsi="Arial" w:cs="Arial"/>
          <w:color w:val="333333"/>
          <w:sz w:val="20"/>
          <w:szCs w:val="20"/>
        </w:rPr>
        <w:t xml:space="preserve"> page. </w:t>
      </w:r>
    </w:p>
    <w:p w:rsidR="00AF1191" w:rsidRDefault="0057620A" w:rsidP="00AF1191">
      <w:pPr>
        <w:pStyle w:val="NormalWeb"/>
        <w:shd w:val="clear" w:color="auto" w:fill="FFFFFF"/>
        <w:spacing w:before="0" w:after="0" w:afterAutospacing="0"/>
        <w:rPr>
          <w:rFonts w:ascii="Arial" w:hAnsi="Arial" w:cs="Arial"/>
          <w:color w:val="333333"/>
          <w:sz w:val="20"/>
          <w:szCs w:val="20"/>
        </w:rPr>
      </w:pPr>
      <w:hyperlink r:id="rId56" w:history="1">
        <w:r w:rsidR="00AF1191" w:rsidRPr="0000129D">
          <w:rPr>
            <w:rStyle w:val="Hyperlink"/>
            <w:rFonts w:ascii="Arial" w:hAnsi="Arial" w:cs="Arial"/>
            <w:sz w:val="20"/>
            <w:szCs w:val="20"/>
          </w:rPr>
          <w:t>http://www.sikich.com/ib</w:t>
        </w:r>
      </w:hyperlink>
      <w:r w:rsidR="00AF1191" w:rsidRPr="0000129D">
        <w:rPr>
          <w:rFonts w:ascii="Arial" w:hAnsi="Arial" w:cs="Arial"/>
          <w:color w:val="333333"/>
          <w:sz w:val="20"/>
          <w:szCs w:val="20"/>
        </w:rPr>
        <w:t xml:space="preserve">  </w:t>
      </w:r>
    </w:p>
    <w:p w:rsidR="00AF1191" w:rsidRDefault="00AF1191" w:rsidP="00AF1191">
      <w:pPr>
        <w:pStyle w:val="NormalWeb"/>
        <w:shd w:val="clear" w:color="auto" w:fill="FFFFFF"/>
        <w:spacing w:before="0" w:after="0" w:afterAutospacing="0"/>
        <w:rPr>
          <w:rFonts w:ascii="Arial" w:hAnsi="Arial" w:cs="Arial"/>
          <w:color w:val="333333"/>
          <w:sz w:val="20"/>
          <w:szCs w:val="20"/>
        </w:rPr>
      </w:pPr>
    </w:p>
    <w:p w:rsidR="00AF1191" w:rsidRDefault="00AF1191" w:rsidP="00AF1191">
      <w:pPr>
        <w:pStyle w:val="NormalWeb"/>
        <w:shd w:val="clear" w:color="auto" w:fill="FFFFFF"/>
        <w:spacing w:before="0" w:after="0" w:afterAutospacing="0"/>
        <w:rPr>
          <w:rFonts w:ascii="Arial" w:hAnsi="Arial" w:cs="Arial"/>
          <w:color w:val="333333"/>
          <w:sz w:val="20"/>
          <w:szCs w:val="20"/>
        </w:rPr>
      </w:pPr>
    </w:p>
    <w:p w:rsidR="00AF1191" w:rsidRPr="0000129D" w:rsidRDefault="00AF1191" w:rsidP="00AF1191">
      <w:pPr>
        <w:pStyle w:val="NormalWeb"/>
        <w:shd w:val="clear" w:color="auto" w:fill="FFFFFF"/>
        <w:spacing w:before="0" w:after="0" w:afterAutospacing="0"/>
        <w:rPr>
          <w:rFonts w:ascii="Arial" w:hAnsi="Arial" w:cs="Arial"/>
          <w:color w:val="333333"/>
          <w:sz w:val="20"/>
          <w:szCs w:val="20"/>
        </w:rPr>
      </w:pPr>
      <w:r>
        <w:rPr>
          <w:rFonts w:ascii="bitter" w:hAnsi="bitter" w:cs="Arial"/>
          <w:color w:val="3A6F8F"/>
          <w:kern w:val="36"/>
          <w:sz w:val="30"/>
          <w:szCs w:val="30"/>
        </w:rPr>
        <w:t xml:space="preserve">Sikich </w:t>
      </w:r>
      <w:r w:rsidRPr="0000129D">
        <w:rPr>
          <w:rFonts w:ascii="bitter" w:hAnsi="bitter" w:cs="Arial"/>
          <w:color w:val="3A6F8F"/>
          <w:kern w:val="36"/>
          <w:sz w:val="30"/>
          <w:szCs w:val="30"/>
        </w:rPr>
        <w:t>Investment Banking &amp; Corporate Finance</w:t>
      </w:r>
    </w:p>
    <w:p w:rsidR="00AF1191" w:rsidRPr="0000129D" w:rsidRDefault="00AF1191" w:rsidP="00AF1191">
      <w:pPr>
        <w:pStyle w:val="Heading2"/>
        <w:shd w:val="clear" w:color="auto" w:fill="FFFFFF"/>
        <w:spacing w:before="0" w:beforeAutospacing="0" w:after="0"/>
        <w:rPr>
          <w:color w:val="333333"/>
          <w:sz w:val="26"/>
          <w:szCs w:val="26"/>
        </w:rPr>
      </w:pPr>
      <w:r w:rsidRPr="0000129D">
        <w:rPr>
          <w:color w:val="333333"/>
        </w:rPr>
        <w:t xml:space="preserve">Chicago-based investment banking firm offering expert M&amp;A and capital markets advisory services tailored to the middle market. </w:t>
      </w:r>
    </w:p>
    <w:p w:rsidR="00AF1191" w:rsidRPr="0000129D" w:rsidRDefault="00AF1191" w:rsidP="00AF1191">
      <w:pPr>
        <w:shd w:val="clear" w:color="auto" w:fill="FFFFFF"/>
        <w:rPr>
          <w:rFonts w:ascii="Arial" w:hAnsi="Arial" w:cs="Arial"/>
          <w:color w:val="333333"/>
          <w:sz w:val="20"/>
          <w:szCs w:val="20"/>
        </w:rPr>
      </w:pPr>
      <w:r w:rsidRPr="0000129D">
        <w:rPr>
          <w:rFonts w:ascii="Arial" w:hAnsi="Arial" w:cs="Arial"/>
          <w:color w:val="333333"/>
          <w:sz w:val="20"/>
          <w:szCs w:val="20"/>
        </w:rPr>
        <w:br/>
        <w:t xml:space="preserve">Knowing when to raise capital, fuel growth through acquisitions, or pursue partnership opportunities will have a significant impact on your business. Without an experienced advisor, the complex decisions that business leaders will face can be daunting. When is the right time to buy or sell a business? How much capital is needed to facilitate necessary growth? Is this the right partner? You want to ensure that any decision you make will maximize financial potential while minimizing transactional risk. </w:t>
      </w:r>
    </w:p>
    <w:p w:rsidR="00AF1191" w:rsidRPr="0000129D" w:rsidRDefault="00AF1191" w:rsidP="00AF1191">
      <w:pPr>
        <w:shd w:val="clear" w:color="auto" w:fill="FFFFFF"/>
        <w:rPr>
          <w:rFonts w:ascii="Arial" w:hAnsi="Arial" w:cs="Arial"/>
          <w:color w:val="333333"/>
          <w:sz w:val="20"/>
          <w:szCs w:val="20"/>
        </w:rPr>
      </w:pPr>
    </w:p>
    <w:p w:rsidR="00AF1191" w:rsidRPr="0000129D" w:rsidRDefault="00AF1191" w:rsidP="00AF1191">
      <w:pPr>
        <w:pStyle w:val="NormalWeb"/>
        <w:shd w:val="clear" w:color="auto" w:fill="FFFFFF"/>
        <w:spacing w:before="0" w:after="0" w:afterAutospacing="0"/>
        <w:rPr>
          <w:rFonts w:ascii="Arial" w:hAnsi="Arial" w:cs="Arial"/>
          <w:color w:val="333333"/>
          <w:sz w:val="20"/>
          <w:szCs w:val="20"/>
        </w:rPr>
      </w:pPr>
      <w:r w:rsidRPr="0000129D">
        <w:rPr>
          <w:rFonts w:ascii="Arial" w:hAnsi="Arial" w:cs="Arial"/>
          <w:color w:val="333333"/>
          <w:sz w:val="20"/>
          <w:szCs w:val="20"/>
        </w:rPr>
        <w:t xml:space="preserve">Executing </w:t>
      </w:r>
      <w:hyperlink r:id="rId57" w:history="1">
        <w:r w:rsidRPr="0000129D">
          <w:rPr>
            <w:rStyle w:val="Hyperlink"/>
            <w:rFonts w:ascii="Arial" w:hAnsi="Arial" w:cs="Arial"/>
            <w:sz w:val="20"/>
            <w:szCs w:val="20"/>
          </w:rPr>
          <w:t>M&amp;A</w:t>
        </w:r>
      </w:hyperlink>
      <w:r w:rsidRPr="0000129D">
        <w:rPr>
          <w:rFonts w:ascii="Arial" w:hAnsi="Arial" w:cs="Arial"/>
          <w:color w:val="333333"/>
          <w:sz w:val="20"/>
          <w:szCs w:val="20"/>
        </w:rPr>
        <w:t xml:space="preserve"> and capital raising transactions requires the counsel of advisors with firsthand knowledge of the costs and value drivers associated with these transactions. Our senior principals are all former business owners who have been charged with similar decisions and have lived with the results in a way few investment banking advisors have. </w:t>
      </w:r>
    </w:p>
    <w:p w:rsidR="00AF1191" w:rsidRPr="0000129D" w:rsidRDefault="00AF1191" w:rsidP="00AF1191">
      <w:pPr>
        <w:pStyle w:val="NormalWeb"/>
        <w:shd w:val="clear" w:color="auto" w:fill="FFFFFF"/>
        <w:spacing w:before="0" w:after="0" w:afterAutospacing="0"/>
        <w:rPr>
          <w:rFonts w:ascii="Arial" w:hAnsi="Arial" w:cs="Arial"/>
          <w:color w:val="333333"/>
          <w:sz w:val="20"/>
          <w:szCs w:val="20"/>
        </w:rPr>
      </w:pPr>
    </w:p>
    <w:p w:rsidR="00AF1191" w:rsidRPr="0000129D" w:rsidRDefault="00AF1191" w:rsidP="00AF1191">
      <w:pPr>
        <w:pStyle w:val="NormalWeb"/>
        <w:shd w:val="clear" w:color="auto" w:fill="FFFFFF"/>
        <w:spacing w:before="0" w:after="0" w:afterAutospacing="0"/>
        <w:rPr>
          <w:rFonts w:ascii="Arial" w:hAnsi="Arial" w:cs="Arial"/>
          <w:color w:val="333333"/>
          <w:sz w:val="20"/>
          <w:szCs w:val="20"/>
        </w:rPr>
      </w:pPr>
      <w:r w:rsidRPr="0000129D">
        <w:rPr>
          <w:rFonts w:ascii="Arial" w:hAnsi="Arial" w:cs="Arial"/>
          <w:color w:val="333333"/>
          <w:sz w:val="20"/>
          <w:szCs w:val="20"/>
        </w:rPr>
        <w:t>We will evaluate timeframe, expectations, current market conditions and viable alternatives. We understand that each situation is unique and deserves its own distinct strategy.</w:t>
      </w:r>
    </w:p>
    <w:p w:rsidR="00AF1191" w:rsidRPr="0000129D" w:rsidRDefault="00AF1191" w:rsidP="00AF1191">
      <w:pPr>
        <w:pStyle w:val="NormalWeb"/>
        <w:shd w:val="clear" w:color="auto" w:fill="FFFFFF"/>
        <w:spacing w:before="0" w:after="0" w:afterAutospacing="0"/>
        <w:rPr>
          <w:rFonts w:ascii="Arial" w:hAnsi="Arial" w:cs="Arial"/>
          <w:color w:val="333333"/>
          <w:sz w:val="20"/>
          <w:szCs w:val="20"/>
        </w:rPr>
      </w:pPr>
    </w:p>
    <w:p w:rsidR="00AF1191" w:rsidRPr="0000129D" w:rsidRDefault="00AF1191" w:rsidP="00AF1191">
      <w:pPr>
        <w:pStyle w:val="NormalWeb"/>
        <w:shd w:val="clear" w:color="auto" w:fill="FFFFFF"/>
        <w:spacing w:before="0" w:after="0" w:afterAutospacing="0"/>
        <w:rPr>
          <w:rFonts w:ascii="Arial" w:hAnsi="Arial" w:cs="Arial"/>
          <w:color w:val="333333"/>
          <w:sz w:val="20"/>
          <w:szCs w:val="20"/>
        </w:rPr>
      </w:pPr>
      <w:r w:rsidRPr="0000129D">
        <w:rPr>
          <w:rFonts w:ascii="Arial" w:hAnsi="Arial" w:cs="Arial"/>
          <w:color w:val="333333"/>
          <w:sz w:val="20"/>
          <w:szCs w:val="20"/>
        </w:rPr>
        <w:t>With headquarters in Chicago and offices nationwide, you will find that Sikich Investment Banking advisors understand how to optimize value and employ strategies that align with your specific business interests and objectives. Together, we will discover creative ways to leverage additional value and achieve superior economic performance. You will experience confidence and peace of mind that your strategic objectives remain within reach.</w:t>
      </w:r>
    </w:p>
    <w:p w:rsidR="00AF1191" w:rsidRDefault="00AF1191" w:rsidP="00AF1191">
      <w:pPr>
        <w:pStyle w:val="NormalWeb"/>
        <w:shd w:val="clear" w:color="auto" w:fill="FFFFFF"/>
        <w:spacing w:before="0" w:after="0" w:afterAutospacing="0"/>
        <w:rPr>
          <w:rFonts w:ascii="Arial" w:hAnsi="Arial" w:cs="Arial"/>
          <w:color w:val="333333"/>
          <w:sz w:val="20"/>
          <w:szCs w:val="20"/>
        </w:rPr>
      </w:pPr>
      <w:r w:rsidRPr="0000129D">
        <w:rPr>
          <w:rFonts w:ascii="Arial" w:hAnsi="Arial" w:cs="Arial"/>
          <w:color w:val="333333"/>
          <w:sz w:val="20"/>
          <w:szCs w:val="20"/>
        </w:rPr>
        <w:t>We bring decades of combined experience across all major industry segments.</w:t>
      </w:r>
    </w:p>
    <w:p w:rsidR="00AF1191" w:rsidRDefault="00AF1191" w:rsidP="003212F4">
      <w:pPr>
        <w:autoSpaceDE w:val="0"/>
        <w:autoSpaceDN w:val="0"/>
        <w:adjustRightInd w:val="0"/>
        <w:rPr>
          <w:rFonts w:ascii="Arial" w:hAnsi="Arial" w:cs="Arial"/>
          <w:b/>
        </w:rPr>
      </w:pPr>
    </w:p>
    <w:p w:rsidR="00483E4C" w:rsidRDefault="00483E4C" w:rsidP="003212F4">
      <w:pPr>
        <w:autoSpaceDE w:val="0"/>
        <w:autoSpaceDN w:val="0"/>
        <w:adjustRightInd w:val="0"/>
        <w:rPr>
          <w:rFonts w:ascii="Arial" w:hAnsi="Arial" w:cs="Arial"/>
          <w:b/>
        </w:rPr>
      </w:pPr>
    </w:p>
    <w:sectPr w:rsidR="00483E4C" w:rsidSect="008B0B94">
      <w:headerReference w:type="default" r:id="rId58"/>
      <w:footerReference w:type="default" r:id="rId59"/>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3EB" w:rsidRDefault="005F73EB" w:rsidP="00DD12A1">
      <w:r>
        <w:separator/>
      </w:r>
    </w:p>
  </w:endnote>
  <w:endnote w:type="continuationSeparator" w:id="0">
    <w:p w:rsidR="005F73EB" w:rsidRDefault="005F73EB" w:rsidP="00DD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odini mt">
    <w:altName w:val="Times New Roman"/>
    <w:charset w:val="00"/>
    <w:family w:val="auto"/>
    <w:pitch w:val="default"/>
  </w:font>
  <w:font w:name="Bodoni MT">
    <w:panose1 w:val="02070603080606020203"/>
    <w:charset w:val="00"/>
    <w:family w:val="roman"/>
    <w:pitch w:val="variable"/>
    <w:sig w:usb0="00000003" w:usb1="00000000" w:usb2="00000000" w:usb3="00000000" w:csb0="00000001" w:csb1="00000000"/>
  </w:font>
  <w:font w:name="bitte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900448"/>
      <w:docPartObj>
        <w:docPartGallery w:val="Page Numbers (Bottom of Page)"/>
        <w:docPartUnique/>
      </w:docPartObj>
    </w:sdtPr>
    <w:sdtEndPr>
      <w:rPr>
        <w:noProof/>
      </w:rPr>
    </w:sdtEndPr>
    <w:sdtContent>
      <w:p w:rsidR="005F73EB" w:rsidRDefault="005F73EB">
        <w:pPr>
          <w:pStyle w:val="Footer"/>
          <w:jc w:val="right"/>
        </w:pPr>
        <w:r>
          <w:fldChar w:fldCharType="begin"/>
        </w:r>
        <w:r>
          <w:instrText xml:space="preserve"> PAGE   \* MERGEFORMAT </w:instrText>
        </w:r>
        <w:r>
          <w:fldChar w:fldCharType="separate"/>
        </w:r>
        <w:r w:rsidR="0057620A">
          <w:rPr>
            <w:noProof/>
          </w:rPr>
          <w:t>1</w:t>
        </w:r>
        <w:r>
          <w:rPr>
            <w:noProof/>
          </w:rPr>
          <w:fldChar w:fldCharType="end"/>
        </w:r>
      </w:p>
    </w:sdtContent>
  </w:sdt>
  <w:p w:rsidR="005F73EB" w:rsidRDefault="005F7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3EB" w:rsidRDefault="005F73EB" w:rsidP="00DD12A1">
      <w:r>
        <w:separator/>
      </w:r>
    </w:p>
  </w:footnote>
  <w:footnote w:type="continuationSeparator" w:id="0">
    <w:p w:rsidR="005F73EB" w:rsidRDefault="005F73EB" w:rsidP="00DD1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EB" w:rsidRPr="00463065" w:rsidRDefault="005F73EB" w:rsidP="006D0C0C">
    <w:pPr>
      <w:pStyle w:val="Header"/>
      <w:jc w:val="right"/>
      <w:rPr>
        <w:rFonts w:ascii="Arial" w:hAnsi="Arial" w:cs="Arial"/>
      </w:rPr>
    </w:pPr>
    <w:r>
      <w:tab/>
    </w:r>
    <w:r>
      <w:tab/>
    </w:r>
    <w:r>
      <w:tab/>
    </w:r>
    <w:r>
      <w:tab/>
    </w:r>
    <w:r>
      <w:tab/>
    </w:r>
    <w:r w:rsidR="00BC1F1F">
      <w:rPr>
        <w:rFonts w:ascii="Arial" w:hAnsi="Arial" w:cs="Arial"/>
      </w:rPr>
      <w:t>August 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3in;height:3in" o:bullet="t"/>
    </w:pict>
  </w:numPicBullet>
  <w:numPicBullet w:numPicBulletId="1">
    <w:pict>
      <v:shape id="_x0000_i1112" type="#_x0000_t75" style="width:3in;height:3in" o:bullet="t"/>
    </w:pict>
  </w:numPicBullet>
  <w:abstractNum w:abstractNumId="0" w15:restartNumberingAfterBreak="0">
    <w:nsid w:val="009323C3"/>
    <w:multiLevelType w:val="multilevel"/>
    <w:tmpl w:val="5ECC15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B750B"/>
    <w:multiLevelType w:val="multilevel"/>
    <w:tmpl w:val="DF86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236E3"/>
    <w:multiLevelType w:val="multilevel"/>
    <w:tmpl w:val="D9DC8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E7570"/>
    <w:multiLevelType w:val="multilevel"/>
    <w:tmpl w:val="5008A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D62CD"/>
    <w:multiLevelType w:val="multilevel"/>
    <w:tmpl w:val="61D0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106583"/>
    <w:multiLevelType w:val="hybridMultilevel"/>
    <w:tmpl w:val="D7AA34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C216B7"/>
    <w:multiLevelType w:val="hybridMultilevel"/>
    <w:tmpl w:val="1600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64DA9"/>
    <w:multiLevelType w:val="multilevel"/>
    <w:tmpl w:val="FE4E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481FEF"/>
    <w:multiLevelType w:val="multilevel"/>
    <w:tmpl w:val="A3463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94487C"/>
    <w:multiLevelType w:val="multilevel"/>
    <w:tmpl w:val="E6CA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5763CF"/>
    <w:multiLevelType w:val="multilevel"/>
    <w:tmpl w:val="95FC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D16F0C"/>
    <w:multiLevelType w:val="hybridMultilevel"/>
    <w:tmpl w:val="BF022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364C5F"/>
    <w:multiLevelType w:val="multilevel"/>
    <w:tmpl w:val="19C4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782DC3"/>
    <w:multiLevelType w:val="multilevel"/>
    <w:tmpl w:val="7D104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F054D2"/>
    <w:multiLevelType w:val="multilevel"/>
    <w:tmpl w:val="AC48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0"/>
  </w:num>
  <w:num w:numId="5">
    <w:abstractNumId w:val="9"/>
  </w:num>
  <w:num w:numId="6">
    <w:abstractNumId w:val="12"/>
  </w:num>
  <w:num w:numId="7">
    <w:abstractNumId w:val="7"/>
  </w:num>
  <w:num w:numId="8">
    <w:abstractNumId w:val="4"/>
  </w:num>
  <w:num w:numId="9">
    <w:abstractNumId w:val="14"/>
  </w:num>
  <w:num w:numId="10">
    <w:abstractNumId w:val="2"/>
  </w:num>
  <w:num w:numId="11">
    <w:abstractNumId w:val="13"/>
  </w:num>
  <w:num w:numId="12">
    <w:abstractNumId w:val="8"/>
  </w:num>
  <w:num w:numId="13">
    <w:abstractNumId w:val="1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8C"/>
    <w:rsid w:val="0000129D"/>
    <w:rsid w:val="00032E3C"/>
    <w:rsid w:val="0004567F"/>
    <w:rsid w:val="00056376"/>
    <w:rsid w:val="000A0AC6"/>
    <w:rsid w:val="000B14DE"/>
    <w:rsid w:val="000E7EE9"/>
    <w:rsid w:val="000F1584"/>
    <w:rsid w:val="00113047"/>
    <w:rsid w:val="00151C40"/>
    <w:rsid w:val="00196DCC"/>
    <w:rsid w:val="001A68A1"/>
    <w:rsid w:val="001C1D25"/>
    <w:rsid w:val="001E2F7D"/>
    <w:rsid w:val="001E3AB7"/>
    <w:rsid w:val="001F4089"/>
    <w:rsid w:val="001F433E"/>
    <w:rsid w:val="00217A07"/>
    <w:rsid w:val="00226098"/>
    <w:rsid w:val="0023469A"/>
    <w:rsid w:val="002518C9"/>
    <w:rsid w:val="00253424"/>
    <w:rsid w:val="00257E50"/>
    <w:rsid w:val="00273CBF"/>
    <w:rsid w:val="00282CBE"/>
    <w:rsid w:val="00286C54"/>
    <w:rsid w:val="002923DF"/>
    <w:rsid w:val="00297552"/>
    <w:rsid w:val="002A4EFC"/>
    <w:rsid w:val="002D0105"/>
    <w:rsid w:val="002D48D2"/>
    <w:rsid w:val="002E135D"/>
    <w:rsid w:val="002E4849"/>
    <w:rsid w:val="003212F4"/>
    <w:rsid w:val="00323434"/>
    <w:rsid w:val="003251A6"/>
    <w:rsid w:val="003A0D20"/>
    <w:rsid w:val="003B50DE"/>
    <w:rsid w:val="003B7704"/>
    <w:rsid w:val="003E528F"/>
    <w:rsid w:val="00405F75"/>
    <w:rsid w:val="00443FA3"/>
    <w:rsid w:val="00463065"/>
    <w:rsid w:val="00483E4C"/>
    <w:rsid w:val="004A4B12"/>
    <w:rsid w:val="004E6D88"/>
    <w:rsid w:val="004F2E3B"/>
    <w:rsid w:val="005328CA"/>
    <w:rsid w:val="0057620A"/>
    <w:rsid w:val="005A37D9"/>
    <w:rsid w:val="005B4E85"/>
    <w:rsid w:val="005D01BF"/>
    <w:rsid w:val="005E0EBC"/>
    <w:rsid w:val="005E14EC"/>
    <w:rsid w:val="005F73EB"/>
    <w:rsid w:val="006023DD"/>
    <w:rsid w:val="00631A70"/>
    <w:rsid w:val="00655B73"/>
    <w:rsid w:val="006702D3"/>
    <w:rsid w:val="0067267C"/>
    <w:rsid w:val="00672D93"/>
    <w:rsid w:val="006742F9"/>
    <w:rsid w:val="00674886"/>
    <w:rsid w:val="00680AE6"/>
    <w:rsid w:val="00684E84"/>
    <w:rsid w:val="006D0C0C"/>
    <w:rsid w:val="006D4404"/>
    <w:rsid w:val="006D5450"/>
    <w:rsid w:val="006E70C2"/>
    <w:rsid w:val="00715437"/>
    <w:rsid w:val="00722D31"/>
    <w:rsid w:val="00736703"/>
    <w:rsid w:val="00750AE4"/>
    <w:rsid w:val="007723B0"/>
    <w:rsid w:val="007B291C"/>
    <w:rsid w:val="00822C61"/>
    <w:rsid w:val="00874BE5"/>
    <w:rsid w:val="0087620E"/>
    <w:rsid w:val="0089138C"/>
    <w:rsid w:val="008B0B94"/>
    <w:rsid w:val="008E1356"/>
    <w:rsid w:val="008E6558"/>
    <w:rsid w:val="0091042E"/>
    <w:rsid w:val="00930D11"/>
    <w:rsid w:val="009726C5"/>
    <w:rsid w:val="009824E8"/>
    <w:rsid w:val="00994D06"/>
    <w:rsid w:val="009B15B0"/>
    <w:rsid w:val="009B4FD5"/>
    <w:rsid w:val="009E6347"/>
    <w:rsid w:val="009F1AC4"/>
    <w:rsid w:val="009F681D"/>
    <w:rsid w:val="00A42739"/>
    <w:rsid w:val="00A6210E"/>
    <w:rsid w:val="00A665EE"/>
    <w:rsid w:val="00A75688"/>
    <w:rsid w:val="00A941E6"/>
    <w:rsid w:val="00AA0307"/>
    <w:rsid w:val="00AA491E"/>
    <w:rsid w:val="00AB524D"/>
    <w:rsid w:val="00AF1191"/>
    <w:rsid w:val="00AF6ED9"/>
    <w:rsid w:val="00B25510"/>
    <w:rsid w:val="00B27002"/>
    <w:rsid w:val="00B414E6"/>
    <w:rsid w:val="00B5226F"/>
    <w:rsid w:val="00B53188"/>
    <w:rsid w:val="00B733D7"/>
    <w:rsid w:val="00BA23BE"/>
    <w:rsid w:val="00BA5D45"/>
    <w:rsid w:val="00BC0646"/>
    <w:rsid w:val="00BC1F1F"/>
    <w:rsid w:val="00BC33ED"/>
    <w:rsid w:val="00BE2456"/>
    <w:rsid w:val="00BE3FD6"/>
    <w:rsid w:val="00C1084B"/>
    <w:rsid w:val="00C10854"/>
    <w:rsid w:val="00C61320"/>
    <w:rsid w:val="00C65B23"/>
    <w:rsid w:val="00C91A41"/>
    <w:rsid w:val="00C97E0F"/>
    <w:rsid w:val="00CA10B7"/>
    <w:rsid w:val="00CD6BD1"/>
    <w:rsid w:val="00D25E0E"/>
    <w:rsid w:val="00D44E5A"/>
    <w:rsid w:val="00D5140D"/>
    <w:rsid w:val="00D57E8C"/>
    <w:rsid w:val="00D903B9"/>
    <w:rsid w:val="00DB0157"/>
    <w:rsid w:val="00DC33A3"/>
    <w:rsid w:val="00DD12A1"/>
    <w:rsid w:val="00DF089D"/>
    <w:rsid w:val="00E00C37"/>
    <w:rsid w:val="00E26F09"/>
    <w:rsid w:val="00E30641"/>
    <w:rsid w:val="00E632C6"/>
    <w:rsid w:val="00E664D0"/>
    <w:rsid w:val="00EB040E"/>
    <w:rsid w:val="00EC26A3"/>
    <w:rsid w:val="00EE1A63"/>
    <w:rsid w:val="00EE4894"/>
    <w:rsid w:val="00EF35D3"/>
    <w:rsid w:val="00EF4CC9"/>
    <w:rsid w:val="00F03430"/>
    <w:rsid w:val="00F036F6"/>
    <w:rsid w:val="00F2172E"/>
    <w:rsid w:val="00F238AF"/>
    <w:rsid w:val="00F30220"/>
    <w:rsid w:val="00F33B01"/>
    <w:rsid w:val="00FA0A45"/>
    <w:rsid w:val="00FA46C1"/>
    <w:rsid w:val="00FA7C3F"/>
    <w:rsid w:val="00FB5A16"/>
    <w:rsid w:val="00FC325E"/>
    <w:rsid w:val="00FC76E4"/>
    <w:rsid w:val="00FF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407388C2-F0DF-4AE7-A7DE-F353C8A6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443F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B291C"/>
    <w:pPr>
      <w:spacing w:before="100" w:beforeAutospacing="1" w:after="75"/>
      <w:outlineLvl w:val="1"/>
    </w:pPr>
    <w:rPr>
      <w:rFonts w:ascii="Arial" w:hAnsi="Arial" w:cs="Arial"/>
      <w:b/>
      <w:bCs/>
      <w:color w:val="252525"/>
      <w:sz w:val="23"/>
      <w:szCs w:val="23"/>
    </w:rPr>
  </w:style>
  <w:style w:type="paragraph" w:styleId="Heading3">
    <w:name w:val="heading 3"/>
    <w:basedOn w:val="Normal"/>
    <w:next w:val="Normal"/>
    <w:link w:val="Heading3Char"/>
    <w:semiHidden/>
    <w:unhideWhenUsed/>
    <w:qFormat/>
    <w:rsid w:val="006023DD"/>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443FA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74BE5"/>
    <w:rPr>
      <w:rFonts w:cs="Times New Roman"/>
      <w:color w:val="0000FF"/>
      <w:u w:val="single"/>
    </w:rPr>
  </w:style>
  <w:style w:type="paragraph" w:styleId="NoSpacing">
    <w:name w:val="No Spacing"/>
    <w:uiPriority w:val="1"/>
    <w:qFormat/>
    <w:rsid w:val="00AB524D"/>
    <w:rPr>
      <w:rFonts w:ascii="Calibri" w:hAnsi="Calibri"/>
      <w:sz w:val="22"/>
      <w:szCs w:val="22"/>
    </w:rPr>
  </w:style>
  <w:style w:type="paragraph" w:styleId="Header">
    <w:name w:val="header"/>
    <w:basedOn w:val="Normal"/>
    <w:link w:val="HeaderChar"/>
    <w:rsid w:val="00DD12A1"/>
    <w:pPr>
      <w:tabs>
        <w:tab w:val="center" w:pos="4680"/>
        <w:tab w:val="right" w:pos="9360"/>
      </w:tabs>
    </w:pPr>
  </w:style>
  <w:style w:type="character" w:customStyle="1" w:styleId="HeaderChar">
    <w:name w:val="Header Char"/>
    <w:basedOn w:val="DefaultParagraphFont"/>
    <w:link w:val="Header"/>
    <w:rsid w:val="00DD12A1"/>
    <w:rPr>
      <w:sz w:val="24"/>
      <w:szCs w:val="24"/>
    </w:rPr>
  </w:style>
  <w:style w:type="paragraph" w:styleId="Footer">
    <w:name w:val="footer"/>
    <w:basedOn w:val="Normal"/>
    <w:link w:val="FooterChar"/>
    <w:uiPriority w:val="99"/>
    <w:rsid w:val="00DD12A1"/>
    <w:pPr>
      <w:tabs>
        <w:tab w:val="center" w:pos="4680"/>
        <w:tab w:val="right" w:pos="9360"/>
      </w:tabs>
    </w:pPr>
  </w:style>
  <w:style w:type="character" w:customStyle="1" w:styleId="FooterChar">
    <w:name w:val="Footer Char"/>
    <w:basedOn w:val="DefaultParagraphFont"/>
    <w:link w:val="Footer"/>
    <w:uiPriority w:val="99"/>
    <w:rsid w:val="00DD12A1"/>
    <w:rPr>
      <w:sz w:val="24"/>
      <w:szCs w:val="24"/>
    </w:rPr>
  </w:style>
  <w:style w:type="character" w:customStyle="1" w:styleId="heading31">
    <w:name w:val="heading31"/>
    <w:basedOn w:val="DefaultParagraphFont"/>
    <w:rsid w:val="007B291C"/>
    <w:rPr>
      <w:rFonts w:ascii="Lucida Bright" w:hAnsi="Lucida Bright" w:hint="default"/>
      <w:color w:val="252525"/>
      <w:sz w:val="23"/>
      <w:szCs w:val="23"/>
    </w:rPr>
  </w:style>
  <w:style w:type="character" w:customStyle="1" w:styleId="Heading2Char">
    <w:name w:val="Heading 2 Char"/>
    <w:basedOn w:val="DefaultParagraphFont"/>
    <w:link w:val="Heading2"/>
    <w:uiPriority w:val="9"/>
    <w:rsid w:val="007B291C"/>
    <w:rPr>
      <w:rFonts w:ascii="Arial" w:hAnsi="Arial" w:cs="Arial"/>
      <w:b/>
      <w:bCs/>
      <w:color w:val="252525"/>
      <w:sz w:val="23"/>
      <w:szCs w:val="23"/>
    </w:rPr>
  </w:style>
  <w:style w:type="paragraph" w:styleId="NormalWeb">
    <w:name w:val="Normal (Web)"/>
    <w:basedOn w:val="Normal"/>
    <w:uiPriority w:val="99"/>
    <w:unhideWhenUsed/>
    <w:rsid w:val="007B291C"/>
    <w:pPr>
      <w:spacing w:before="45" w:after="100" w:afterAutospacing="1"/>
    </w:pPr>
  </w:style>
  <w:style w:type="paragraph" w:customStyle="1" w:styleId="Normal1">
    <w:name w:val="Normal1"/>
    <w:basedOn w:val="Normal"/>
    <w:rsid w:val="007B291C"/>
    <w:pPr>
      <w:spacing w:before="45" w:after="100" w:afterAutospacing="1" w:line="278" w:lineRule="atLeast"/>
    </w:pPr>
    <w:rPr>
      <w:rFonts w:ascii="Arial" w:hAnsi="Arial" w:cs="Arial"/>
      <w:color w:val="707070"/>
      <w:sz w:val="23"/>
      <w:szCs w:val="23"/>
    </w:rPr>
  </w:style>
  <w:style w:type="character" w:customStyle="1" w:styleId="normal10">
    <w:name w:val="normal1"/>
    <w:basedOn w:val="DefaultParagraphFont"/>
    <w:rsid w:val="007B291C"/>
    <w:rPr>
      <w:rFonts w:ascii="Arial" w:hAnsi="Arial" w:cs="Arial" w:hint="default"/>
      <w:color w:val="707070"/>
      <w:sz w:val="23"/>
      <w:szCs w:val="23"/>
    </w:rPr>
  </w:style>
  <w:style w:type="character" w:customStyle="1" w:styleId="heading11">
    <w:name w:val="heading11"/>
    <w:basedOn w:val="DefaultParagraphFont"/>
    <w:rsid w:val="007B291C"/>
    <w:rPr>
      <w:rFonts w:ascii="Lucida Bright" w:hAnsi="Lucida Bright" w:hint="default"/>
      <w:b w:val="0"/>
      <w:bCs w:val="0"/>
      <w:color w:val="AC5E00"/>
      <w:sz w:val="33"/>
      <w:szCs w:val="33"/>
    </w:rPr>
  </w:style>
  <w:style w:type="paragraph" w:styleId="BalloonText">
    <w:name w:val="Balloon Text"/>
    <w:basedOn w:val="Normal"/>
    <w:link w:val="BalloonTextChar"/>
    <w:rsid w:val="00BE2456"/>
    <w:rPr>
      <w:rFonts w:ascii="Tahoma" w:hAnsi="Tahoma" w:cs="Tahoma"/>
      <w:sz w:val="16"/>
      <w:szCs w:val="16"/>
    </w:rPr>
  </w:style>
  <w:style w:type="character" w:customStyle="1" w:styleId="BalloonTextChar">
    <w:name w:val="Balloon Text Char"/>
    <w:basedOn w:val="DefaultParagraphFont"/>
    <w:link w:val="BalloonText"/>
    <w:rsid w:val="00BE2456"/>
    <w:rPr>
      <w:rFonts w:ascii="Tahoma" w:hAnsi="Tahoma" w:cs="Tahoma"/>
      <w:sz w:val="16"/>
      <w:szCs w:val="16"/>
    </w:rPr>
  </w:style>
  <w:style w:type="character" w:styleId="FollowedHyperlink">
    <w:name w:val="FollowedHyperlink"/>
    <w:basedOn w:val="DefaultParagraphFont"/>
    <w:rsid w:val="00631A70"/>
    <w:rPr>
      <w:color w:val="800080" w:themeColor="followedHyperlink"/>
      <w:u w:val="single"/>
    </w:rPr>
  </w:style>
  <w:style w:type="character" w:styleId="Strong">
    <w:name w:val="Strong"/>
    <w:basedOn w:val="DefaultParagraphFont"/>
    <w:uiPriority w:val="22"/>
    <w:qFormat/>
    <w:rsid w:val="00684E84"/>
    <w:rPr>
      <w:b/>
      <w:bCs/>
    </w:rPr>
  </w:style>
  <w:style w:type="paragraph" w:customStyle="1" w:styleId="footer-links">
    <w:name w:val="footer-links"/>
    <w:basedOn w:val="Normal"/>
    <w:rsid w:val="00443FA3"/>
    <w:pPr>
      <w:spacing w:before="100" w:beforeAutospacing="1" w:after="100" w:afterAutospacing="1"/>
    </w:pPr>
  </w:style>
  <w:style w:type="character" w:customStyle="1" w:styleId="Heading1Char">
    <w:name w:val="Heading 1 Char"/>
    <w:basedOn w:val="DefaultParagraphFont"/>
    <w:link w:val="Heading1"/>
    <w:rsid w:val="00443FA3"/>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rsid w:val="00443FA3"/>
    <w:rPr>
      <w:rFonts w:asciiTheme="majorHAnsi" w:eastAsiaTheme="majorEastAsia" w:hAnsiTheme="majorHAnsi" w:cstheme="majorBidi"/>
      <w:i/>
      <w:iCs/>
      <w:color w:val="243F60" w:themeColor="accent1" w:themeShade="7F"/>
      <w:sz w:val="24"/>
      <w:szCs w:val="24"/>
    </w:rPr>
  </w:style>
  <w:style w:type="character" w:customStyle="1" w:styleId="snap-blue-sub-head--h21">
    <w:name w:val="snap-blue-sub-head--h21"/>
    <w:basedOn w:val="DefaultParagraphFont"/>
    <w:rsid w:val="00443FA3"/>
    <w:rPr>
      <w:color w:val="00A5DB"/>
    </w:rPr>
  </w:style>
  <w:style w:type="paragraph" w:customStyle="1" w:styleId="snap-text---bullet-menu">
    <w:name w:val="snap-text---bullet-menu"/>
    <w:basedOn w:val="Normal"/>
    <w:rsid w:val="00F036F6"/>
    <w:pPr>
      <w:spacing w:before="100" w:beforeAutospacing="1" w:after="100" w:afterAutospacing="1"/>
      <w:ind w:hanging="330"/>
    </w:pPr>
    <w:rPr>
      <w:rFonts w:ascii="Arial" w:hAnsi="Arial" w:cs="Arial"/>
      <w:color w:val="3C4648"/>
      <w:sz w:val="18"/>
      <w:szCs w:val="18"/>
    </w:rPr>
  </w:style>
  <w:style w:type="character" w:customStyle="1" w:styleId="hideme1">
    <w:name w:val="hideme1"/>
    <w:basedOn w:val="DefaultParagraphFont"/>
    <w:rsid w:val="0089138C"/>
    <w:rPr>
      <w:vanish/>
      <w:webHidden w:val="0"/>
      <w:specVanish w:val="0"/>
    </w:rPr>
  </w:style>
  <w:style w:type="character" w:customStyle="1" w:styleId="Heading3Char">
    <w:name w:val="Heading 3 Char"/>
    <w:basedOn w:val="DefaultParagraphFont"/>
    <w:link w:val="Heading3"/>
    <w:semiHidden/>
    <w:rsid w:val="006023DD"/>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5F73EB"/>
    <w:pPr>
      <w:ind w:left="720"/>
      <w:contextualSpacing/>
    </w:pPr>
  </w:style>
  <w:style w:type="paragraph" w:customStyle="1" w:styleId="txt1">
    <w:name w:val="txt1"/>
    <w:basedOn w:val="Normal"/>
    <w:rsid w:val="00151C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96">
      <w:bodyDiv w:val="1"/>
      <w:marLeft w:val="0"/>
      <w:marRight w:val="0"/>
      <w:marTop w:val="0"/>
      <w:marBottom w:val="0"/>
      <w:divBdr>
        <w:top w:val="none" w:sz="0" w:space="0" w:color="auto"/>
        <w:left w:val="none" w:sz="0" w:space="0" w:color="auto"/>
        <w:bottom w:val="none" w:sz="0" w:space="0" w:color="auto"/>
        <w:right w:val="none" w:sz="0" w:space="0" w:color="auto"/>
      </w:divBdr>
    </w:div>
    <w:div w:id="90471791">
      <w:bodyDiv w:val="1"/>
      <w:marLeft w:val="0"/>
      <w:marRight w:val="0"/>
      <w:marTop w:val="0"/>
      <w:marBottom w:val="0"/>
      <w:divBdr>
        <w:top w:val="none" w:sz="0" w:space="0" w:color="auto"/>
        <w:left w:val="none" w:sz="0" w:space="0" w:color="auto"/>
        <w:bottom w:val="none" w:sz="0" w:space="0" w:color="auto"/>
        <w:right w:val="none" w:sz="0" w:space="0" w:color="auto"/>
      </w:divBdr>
      <w:divsChild>
        <w:div w:id="216089021">
          <w:marLeft w:val="0"/>
          <w:marRight w:val="0"/>
          <w:marTop w:val="0"/>
          <w:marBottom w:val="0"/>
          <w:divBdr>
            <w:top w:val="none" w:sz="0" w:space="0" w:color="auto"/>
            <w:left w:val="none" w:sz="0" w:space="0" w:color="auto"/>
            <w:bottom w:val="none" w:sz="0" w:space="0" w:color="auto"/>
            <w:right w:val="none" w:sz="0" w:space="0" w:color="auto"/>
          </w:divBdr>
          <w:divsChild>
            <w:div w:id="716202635">
              <w:marLeft w:val="0"/>
              <w:marRight w:val="0"/>
              <w:marTop w:val="0"/>
              <w:marBottom w:val="0"/>
              <w:divBdr>
                <w:top w:val="none" w:sz="0" w:space="0" w:color="auto"/>
                <w:left w:val="none" w:sz="0" w:space="0" w:color="auto"/>
                <w:bottom w:val="none" w:sz="0" w:space="0" w:color="auto"/>
                <w:right w:val="none" w:sz="0" w:space="0" w:color="auto"/>
              </w:divBdr>
              <w:divsChild>
                <w:div w:id="1095051435">
                  <w:marLeft w:val="300"/>
                  <w:marRight w:val="0"/>
                  <w:marTop w:val="705"/>
                  <w:marBottom w:val="0"/>
                  <w:divBdr>
                    <w:top w:val="none" w:sz="0" w:space="0" w:color="auto"/>
                    <w:left w:val="none" w:sz="0" w:space="0" w:color="auto"/>
                    <w:bottom w:val="none" w:sz="0" w:space="0" w:color="auto"/>
                    <w:right w:val="none" w:sz="0" w:space="0" w:color="auto"/>
                  </w:divBdr>
                  <w:divsChild>
                    <w:div w:id="1023095052">
                      <w:marLeft w:val="0"/>
                      <w:marRight w:val="-18928"/>
                      <w:marTop w:val="0"/>
                      <w:marBottom w:val="0"/>
                      <w:divBdr>
                        <w:top w:val="none" w:sz="0" w:space="0" w:color="auto"/>
                        <w:left w:val="none" w:sz="0" w:space="0" w:color="auto"/>
                        <w:bottom w:val="none" w:sz="0" w:space="0" w:color="auto"/>
                        <w:right w:val="none" w:sz="0" w:space="0" w:color="auto"/>
                      </w:divBdr>
                      <w:divsChild>
                        <w:div w:id="15808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3689">
      <w:bodyDiv w:val="1"/>
      <w:marLeft w:val="0"/>
      <w:marRight w:val="0"/>
      <w:marTop w:val="0"/>
      <w:marBottom w:val="0"/>
      <w:divBdr>
        <w:top w:val="none" w:sz="0" w:space="0" w:color="auto"/>
        <w:left w:val="none" w:sz="0" w:space="0" w:color="auto"/>
        <w:bottom w:val="none" w:sz="0" w:space="0" w:color="auto"/>
        <w:right w:val="none" w:sz="0" w:space="0" w:color="auto"/>
      </w:divBdr>
      <w:divsChild>
        <w:div w:id="1872306075">
          <w:marLeft w:val="0"/>
          <w:marRight w:val="0"/>
          <w:marTop w:val="0"/>
          <w:marBottom w:val="0"/>
          <w:divBdr>
            <w:top w:val="none" w:sz="0" w:space="0" w:color="auto"/>
            <w:left w:val="none" w:sz="0" w:space="0" w:color="auto"/>
            <w:bottom w:val="none" w:sz="0" w:space="0" w:color="auto"/>
            <w:right w:val="none" w:sz="0" w:space="0" w:color="auto"/>
          </w:divBdr>
          <w:divsChild>
            <w:div w:id="1566211804">
              <w:marLeft w:val="0"/>
              <w:marRight w:val="0"/>
              <w:marTop w:val="0"/>
              <w:marBottom w:val="0"/>
              <w:divBdr>
                <w:top w:val="none" w:sz="0" w:space="0" w:color="auto"/>
                <w:left w:val="none" w:sz="0" w:space="0" w:color="auto"/>
                <w:bottom w:val="none" w:sz="0" w:space="0" w:color="auto"/>
                <w:right w:val="none" w:sz="0" w:space="0" w:color="auto"/>
              </w:divBdr>
              <w:divsChild>
                <w:div w:id="1074741548">
                  <w:marLeft w:val="0"/>
                  <w:marRight w:val="0"/>
                  <w:marTop w:val="0"/>
                  <w:marBottom w:val="0"/>
                  <w:divBdr>
                    <w:top w:val="none" w:sz="0" w:space="0" w:color="auto"/>
                    <w:left w:val="none" w:sz="0" w:space="0" w:color="auto"/>
                    <w:bottom w:val="none" w:sz="0" w:space="0" w:color="auto"/>
                    <w:right w:val="none" w:sz="0" w:space="0" w:color="auto"/>
                  </w:divBdr>
                  <w:divsChild>
                    <w:div w:id="395053295">
                      <w:marLeft w:val="0"/>
                      <w:marRight w:val="0"/>
                      <w:marTop w:val="0"/>
                      <w:marBottom w:val="0"/>
                      <w:divBdr>
                        <w:top w:val="none" w:sz="0" w:space="0" w:color="auto"/>
                        <w:left w:val="none" w:sz="0" w:space="0" w:color="auto"/>
                        <w:bottom w:val="none" w:sz="0" w:space="0" w:color="auto"/>
                        <w:right w:val="none" w:sz="0" w:space="0" w:color="auto"/>
                      </w:divBdr>
                      <w:divsChild>
                        <w:div w:id="145124006">
                          <w:marLeft w:val="0"/>
                          <w:marRight w:val="0"/>
                          <w:marTop w:val="0"/>
                          <w:marBottom w:val="0"/>
                          <w:divBdr>
                            <w:top w:val="none" w:sz="0" w:space="0" w:color="auto"/>
                            <w:left w:val="none" w:sz="0" w:space="0" w:color="auto"/>
                            <w:bottom w:val="none" w:sz="0" w:space="0" w:color="auto"/>
                            <w:right w:val="none" w:sz="0" w:space="0" w:color="auto"/>
                          </w:divBdr>
                          <w:divsChild>
                            <w:div w:id="10998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4867">
      <w:bodyDiv w:val="1"/>
      <w:marLeft w:val="0"/>
      <w:marRight w:val="0"/>
      <w:marTop w:val="0"/>
      <w:marBottom w:val="0"/>
      <w:divBdr>
        <w:top w:val="none" w:sz="0" w:space="0" w:color="auto"/>
        <w:left w:val="none" w:sz="0" w:space="0" w:color="auto"/>
        <w:bottom w:val="none" w:sz="0" w:space="0" w:color="auto"/>
        <w:right w:val="none" w:sz="0" w:space="0" w:color="auto"/>
      </w:divBdr>
    </w:div>
    <w:div w:id="287248320">
      <w:bodyDiv w:val="1"/>
      <w:marLeft w:val="0"/>
      <w:marRight w:val="0"/>
      <w:marTop w:val="0"/>
      <w:marBottom w:val="0"/>
      <w:divBdr>
        <w:top w:val="none" w:sz="0" w:space="0" w:color="auto"/>
        <w:left w:val="none" w:sz="0" w:space="0" w:color="auto"/>
        <w:bottom w:val="none" w:sz="0" w:space="0" w:color="auto"/>
        <w:right w:val="none" w:sz="0" w:space="0" w:color="auto"/>
      </w:divBdr>
      <w:divsChild>
        <w:div w:id="726955253">
          <w:marLeft w:val="0"/>
          <w:marRight w:val="0"/>
          <w:marTop w:val="0"/>
          <w:marBottom w:val="0"/>
          <w:divBdr>
            <w:top w:val="none" w:sz="0" w:space="0" w:color="auto"/>
            <w:left w:val="none" w:sz="0" w:space="0" w:color="auto"/>
            <w:bottom w:val="none" w:sz="0" w:space="0" w:color="auto"/>
            <w:right w:val="none" w:sz="0" w:space="0" w:color="auto"/>
          </w:divBdr>
          <w:divsChild>
            <w:div w:id="1050762057">
              <w:marLeft w:val="225"/>
              <w:marRight w:val="225"/>
              <w:marTop w:val="0"/>
              <w:marBottom w:val="0"/>
              <w:divBdr>
                <w:top w:val="none" w:sz="0" w:space="0" w:color="auto"/>
                <w:left w:val="none" w:sz="0" w:space="0" w:color="auto"/>
                <w:bottom w:val="none" w:sz="0" w:space="0" w:color="auto"/>
                <w:right w:val="none" w:sz="0" w:space="0" w:color="auto"/>
              </w:divBdr>
              <w:divsChild>
                <w:div w:id="163059809">
                  <w:marLeft w:val="0"/>
                  <w:marRight w:val="0"/>
                  <w:marTop w:val="270"/>
                  <w:marBottom w:val="0"/>
                  <w:divBdr>
                    <w:top w:val="none" w:sz="0" w:space="0" w:color="auto"/>
                    <w:left w:val="none" w:sz="0" w:space="0" w:color="auto"/>
                    <w:bottom w:val="none" w:sz="0" w:space="0" w:color="auto"/>
                    <w:right w:val="none" w:sz="0" w:space="0" w:color="auto"/>
                  </w:divBdr>
                  <w:divsChild>
                    <w:div w:id="838272881">
                      <w:marLeft w:val="0"/>
                      <w:marRight w:val="750"/>
                      <w:marTop w:val="0"/>
                      <w:marBottom w:val="0"/>
                      <w:divBdr>
                        <w:top w:val="none" w:sz="0" w:space="0" w:color="auto"/>
                        <w:left w:val="none" w:sz="0" w:space="0" w:color="auto"/>
                        <w:bottom w:val="none" w:sz="0" w:space="0" w:color="auto"/>
                        <w:right w:val="none" w:sz="0" w:space="0" w:color="auto"/>
                      </w:divBdr>
                      <w:divsChild>
                        <w:div w:id="1554074047">
                          <w:marLeft w:val="0"/>
                          <w:marRight w:val="0"/>
                          <w:marTop w:val="0"/>
                          <w:marBottom w:val="0"/>
                          <w:divBdr>
                            <w:top w:val="none" w:sz="0" w:space="0" w:color="auto"/>
                            <w:left w:val="none" w:sz="0" w:space="0" w:color="auto"/>
                            <w:bottom w:val="none" w:sz="0" w:space="0" w:color="auto"/>
                            <w:right w:val="none" w:sz="0" w:space="0" w:color="auto"/>
                          </w:divBdr>
                        </w:div>
                        <w:div w:id="1065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855539">
      <w:bodyDiv w:val="1"/>
      <w:marLeft w:val="0"/>
      <w:marRight w:val="0"/>
      <w:marTop w:val="0"/>
      <w:marBottom w:val="0"/>
      <w:divBdr>
        <w:top w:val="none" w:sz="0" w:space="0" w:color="auto"/>
        <w:left w:val="none" w:sz="0" w:space="0" w:color="auto"/>
        <w:bottom w:val="none" w:sz="0" w:space="0" w:color="auto"/>
        <w:right w:val="none" w:sz="0" w:space="0" w:color="auto"/>
      </w:divBdr>
      <w:divsChild>
        <w:div w:id="1699045603">
          <w:marLeft w:val="0"/>
          <w:marRight w:val="0"/>
          <w:marTop w:val="0"/>
          <w:marBottom w:val="0"/>
          <w:divBdr>
            <w:top w:val="none" w:sz="0" w:space="0" w:color="auto"/>
            <w:left w:val="none" w:sz="0" w:space="0" w:color="auto"/>
            <w:bottom w:val="none" w:sz="0" w:space="0" w:color="auto"/>
            <w:right w:val="none" w:sz="0" w:space="0" w:color="auto"/>
          </w:divBdr>
          <w:divsChild>
            <w:div w:id="1908834229">
              <w:marLeft w:val="0"/>
              <w:marRight w:val="0"/>
              <w:marTop w:val="0"/>
              <w:marBottom w:val="0"/>
              <w:divBdr>
                <w:top w:val="none" w:sz="0" w:space="0" w:color="auto"/>
                <w:left w:val="none" w:sz="0" w:space="0" w:color="auto"/>
                <w:bottom w:val="none" w:sz="0" w:space="0" w:color="auto"/>
                <w:right w:val="none" w:sz="0" w:space="0" w:color="auto"/>
              </w:divBdr>
              <w:divsChild>
                <w:div w:id="1516965869">
                  <w:marLeft w:val="300"/>
                  <w:marRight w:val="0"/>
                  <w:marTop w:val="210"/>
                  <w:marBottom w:val="0"/>
                  <w:divBdr>
                    <w:top w:val="none" w:sz="0" w:space="0" w:color="auto"/>
                    <w:left w:val="none" w:sz="0" w:space="0" w:color="auto"/>
                    <w:bottom w:val="none" w:sz="0" w:space="0" w:color="auto"/>
                    <w:right w:val="none" w:sz="0" w:space="0" w:color="auto"/>
                  </w:divBdr>
                  <w:divsChild>
                    <w:div w:id="1165245363">
                      <w:marLeft w:val="0"/>
                      <w:marRight w:val="-18928"/>
                      <w:marTop w:val="0"/>
                      <w:marBottom w:val="0"/>
                      <w:divBdr>
                        <w:top w:val="none" w:sz="0" w:space="0" w:color="auto"/>
                        <w:left w:val="none" w:sz="0" w:space="0" w:color="auto"/>
                        <w:bottom w:val="none" w:sz="0" w:space="0" w:color="auto"/>
                        <w:right w:val="none" w:sz="0" w:space="0" w:color="auto"/>
                      </w:divBdr>
                      <w:divsChild>
                        <w:div w:id="87315096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63945">
      <w:bodyDiv w:val="1"/>
      <w:marLeft w:val="0"/>
      <w:marRight w:val="0"/>
      <w:marTop w:val="0"/>
      <w:marBottom w:val="0"/>
      <w:divBdr>
        <w:top w:val="single" w:sz="12" w:space="0" w:color="AAAAAA"/>
        <w:left w:val="none" w:sz="0" w:space="0" w:color="auto"/>
        <w:bottom w:val="none" w:sz="0" w:space="0" w:color="auto"/>
        <w:right w:val="none" w:sz="0" w:space="0" w:color="auto"/>
      </w:divBdr>
      <w:divsChild>
        <w:div w:id="1620913232">
          <w:marLeft w:val="0"/>
          <w:marRight w:val="0"/>
          <w:marTop w:val="0"/>
          <w:marBottom w:val="0"/>
          <w:divBdr>
            <w:top w:val="none" w:sz="0" w:space="0" w:color="auto"/>
            <w:left w:val="none" w:sz="0" w:space="0" w:color="auto"/>
            <w:bottom w:val="none" w:sz="0" w:space="0" w:color="auto"/>
            <w:right w:val="none" w:sz="0" w:space="0" w:color="auto"/>
          </w:divBdr>
          <w:divsChild>
            <w:div w:id="1430466746">
              <w:marLeft w:val="0"/>
              <w:marRight w:val="0"/>
              <w:marTop w:val="225"/>
              <w:marBottom w:val="0"/>
              <w:divBdr>
                <w:top w:val="none" w:sz="0" w:space="0" w:color="auto"/>
                <w:left w:val="none" w:sz="0" w:space="0" w:color="auto"/>
                <w:bottom w:val="none" w:sz="0" w:space="0" w:color="auto"/>
                <w:right w:val="none" w:sz="0" w:space="0" w:color="auto"/>
              </w:divBdr>
              <w:divsChild>
                <w:div w:id="739519333">
                  <w:marLeft w:val="0"/>
                  <w:marRight w:val="0"/>
                  <w:marTop w:val="0"/>
                  <w:marBottom w:val="0"/>
                  <w:divBdr>
                    <w:top w:val="none" w:sz="0" w:space="0" w:color="auto"/>
                    <w:left w:val="none" w:sz="0" w:space="0" w:color="auto"/>
                    <w:bottom w:val="none" w:sz="0" w:space="0" w:color="auto"/>
                    <w:right w:val="none" w:sz="0" w:space="0" w:color="auto"/>
                  </w:divBdr>
                  <w:divsChild>
                    <w:div w:id="384453351">
                      <w:marLeft w:val="0"/>
                      <w:marRight w:val="0"/>
                      <w:marTop w:val="0"/>
                      <w:marBottom w:val="0"/>
                      <w:divBdr>
                        <w:top w:val="none" w:sz="0" w:space="0" w:color="auto"/>
                        <w:left w:val="none" w:sz="0" w:space="0" w:color="auto"/>
                        <w:bottom w:val="none" w:sz="0" w:space="0" w:color="auto"/>
                        <w:right w:val="none" w:sz="0" w:space="0" w:color="auto"/>
                      </w:divBdr>
                      <w:divsChild>
                        <w:div w:id="415906063">
                          <w:marLeft w:val="0"/>
                          <w:marRight w:val="0"/>
                          <w:marTop w:val="75"/>
                          <w:marBottom w:val="0"/>
                          <w:divBdr>
                            <w:top w:val="none" w:sz="0" w:space="0" w:color="auto"/>
                            <w:left w:val="none" w:sz="0" w:space="0" w:color="auto"/>
                            <w:bottom w:val="none" w:sz="0" w:space="0" w:color="auto"/>
                            <w:right w:val="none" w:sz="0" w:space="0" w:color="auto"/>
                          </w:divBdr>
                          <w:divsChild>
                            <w:div w:id="460849653">
                              <w:marLeft w:val="-15"/>
                              <w:marRight w:val="0"/>
                              <w:marTop w:val="0"/>
                              <w:marBottom w:val="0"/>
                              <w:divBdr>
                                <w:top w:val="none" w:sz="0" w:space="0" w:color="auto"/>
                                <w:left w:val="single" w:sz="6" w:space="0" w:color="DDDDDD"/>
                                <w:bottom w:val="none" w:sz="0" w:space="0" w:color="auto"/>
                                <w:right w:val="none" w:sz="0" w:space="0" w:color="auto"/>
                              </w:divBdr>
                              <w:divsChild>
                                <w:div w:id="321662169">
                                  <w:marLeft w:val="225"/>
                                  <w:marRight w:val="0"/>
                                  <w:marTop w:val="0"/>
                                  <w:marBottom w:val="0"/>
                                  <w:divBdr>
                                    <w:top w:val="none" w:sz="0" w:space="0" w:color="auto"/>
                                    <w:left w:val="none" w:sz="0" w:space="0" w:color="auto"/>
                                    <w:bottom w:val="none" w:sz="0" w:space="0" w:color="auto"/>
                                    <w:right w:val="none" w:sz="0" w:space="0" w:color="auto"/>
                                  </w:divBdr>
                                  <w:divsChild>
                                    <w:div w:id="25564507">
                                      <w:marLeft w:val="0"/>
                                      <w:marRight w:val="0"/>
                                      <w:marTop w:val="0"/>
                                      <w:marBottom w:val="0"/>
                                      <w:divBdr>
                                        <w:top w:val="none" w:sz="0" w:space="0" w:color="auto"/>
                                        <w:left w:val="none" w:sz="0" w:space="0" w:color="auto"/>
                                        <w:bottom w:val="none" w:sz="0" w:space="0" w:color="auto"/>
                                        <w:right w:val="none" w:sz="0" w:space="0" w:color="auto"/>
                                      </w:divBdr>
                                    </w:div>
                                    <w:div w:id="1315908348">
                                      <w:marLeft w:val="0"/>
                                      <w:marRight w:val="0"/>
                                      <w:marTop w:val="0"/>
                                      <w:marBottom w:val="0"/>
                                      <w:divBdr>
                                        <w:top w:val="none" w:sz="0" w:space="0" w:color="auto"/>
                                        <w:left w:val="none" w:sz="0" w:space="0" w:color="auto"/>
                                        <w:bottom w:val="none" w:sz="0" w:space="0" w:color="auto"/>
                                        <w:right w:val="none" w:sz="0" w:space="0" w:color="auto"/>
                                      </w:divBdr>
                                    </w:div>
                                    <w:div w:id="1970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924061">
      <w:bodyDiv w:val="1"/>
      <w:marLeft w:val="0"/>
      <w:marRight w:val="0"/>
      <w:marTop w:val="0"/>
      <w:marBottom w:val="0"/>
      <w:divBdr>
        <w:top w:val="none" w:sz="0" w:space="0" w:color="auto"/>
        <w:left w:val="none" w:sz="0" w:space="0" w:color="auto"/>
        <w:bottom w:val="none" w:sz="0" w:space="0" w:color="auto"/>
        <w:right w:val="none" w:sz="0" w:space="0" w:color="auto"/>
      </w:divBdr>
      <w:divsChild>
        <w:div w:id="2053919901">
          <w:marLeft w:val="0"/>
          <w:marRight w:val="0"/>
          <w:marTop w:val="0"/>
          <w:marBottom w:val="0"/>
          <w:divBdr>
            <w:top w:val="none" w:sz="0" w:space="0" w:color="auto"/>
            <w:left w:val="none" w:sz="0" w:space="0" w:color="auto"/>
            <w:bottom w:val="none" w:sz="0" w:space="0" w:color="auto"/>
            <w:right w:val="none" w:sz="0" w:space="0" w:color="auto"/>
          </w:divBdr>
          <w:divsChild>
            <w:div w:id="1496262178">
              <w:marLeft w:val="0"/>
              <w:marRight w:val="0"/>
              <w:marTop w:val="0"/>
              <w:marBottom w:val="0"/>
              <w:divBdr>
                <w:top w:val="none" w:sz="0" w:space="0" w:color="auto"/>
                <w:left w:val="none" w:sz="0" w:space="0" w:color="auto"/>
                <w:bottom w:val="none" w:sz="0" w:space="0" w:color="auto"/>
                <w:right w:val="none" w:sz="0" w:space="0" w:color="auto"/>
              </w:divBdr>
              <w:divsChild>
                <w:div w:id="625887369">
                  <w:marLeft w:val="300"/>
                  <w:marRight w:val="0"/>
                  <w:marTop w:val="705"/>
                  <w:marBottom w:val="0"/>
                  <w:divBdr>
                    <w:top w:val="none" w:sz="0" w:space="0" w:color="auto"/>
                    <w:left w:val="none" w:sz="0" w:space="0" w:color="auto"/>
                    <w:bottom w:val="none" w:sz="0" w:space="0" w:color="auto"/>
                    <w:right w:val="none" w:sz="0" w:space="0" w:color="auto"/>
                  </w:divBdr>
                  <w:divsChild>
                    <w:div w:id="475954753">
                      <w:marLeft w:val="0"/>
                      <w:marRight w:val="-18928"/>
                      <w:marTop w:val="0"/>
                      <w:marBottom w:val="0"/>
                      <w:divBdr>
                        <w:top w:val="none" w:sz="0" w:space="0" w:color="auto"/>
                        <w:left w:val="none" w:sz="0" w:space="0" w:color="auto"/>
                        <w:bottom w:val="none" w:sz="0" w:space="0" w:color="auto"/>
                        <w:right w:val="none" w:sz="0" w:space="0" w:color="auto"/>
                      </w:divBdr>
                      <w:divsChild>
                        <w:div w:id="1617447039">
                          <w:marLeft w:val="0"/>
                          <w:marRight w:val="0"/>
                          <w:marTop w:val="0"/>
                          <w:marBottom w:val="0"/>
                          <w:divBdr>
                            <w:top w:val="none" w:sz="0" w:space="0" w:color="auto"/>
                            <w:left w:val="none" w:sz="0" w:space="0" w:color="auto"/>
                            <w:bottom w:val="none" w:sz="0" w:space="0" w:color="auto"/>
                            <w:right w:val="none" w:sz="0" w:space="0" w:color="auto"/>
                          </w:divBdr>
                        </w:div>
                        <w:div w:id="10701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90347">
      <w:bodyDiv w:val="1"/>
      <w:marLeft w:val="0"/>
      <w:marRight w:val="0"/>
      <w:marTop w:val="0"/>
      <w:marBottom w:val="0"/>
      <w:divBdr>
        <w:top w:val="none" w:sz="0" w:space="0" w:color="auto"/>
        <w:left w:val="none" w:sz="0" w:space="0" w:color="auto"/>
        <w:bottom w:val="none" w:sz="0" w:space="0" w:color="auto"/>
        <w:right w:val="none" w:sz="0" w:space="0" w:color="auto"/>
      </w:divBdr>
      <w:divsChild>
        <w:div w:id="2083748426">
          <w:marLeft w:val="0"/>
          <w:marRight w:val="0"/>
          <w:marTop w:val="0"/>
          <w:marBottom w:val="750"/>
          <w:divBdr>
            <w:top w:val="none" w:sz="0" w:space="0" w:color="auto"/>
            <w:left w:val="none" w:sz="0" w:space="0" w:color="auto"/>
            <w:bottom w:val="none" w:sz="0" w:space="0" w:color="auto"/>
            <w:right w:val="none" w:sz="0" w:space="0" w:color="auto"/>
          </w:divBdr>
          <w:divsChild>
            <w:div w:id="572662613">
              <w:marLeft w:val="0"/>
              <w:marRight w:val="0"/>
              <w:marTop w:val="0"/>
              <w:marBottom w:val="0"/>
              <w:divBdr>
                <w:top w:val="none" w:sz="0" w:space="0" w:color="auto"/>
                <w:left w:val="none" w:sz="0" w:space="0" w:color="auto"/>
                <w:bottom w:val="none" w:sz="0" w:space="0" w:color="auto"/>
                <w:right w:val="none" w:sz="0" w:space="0" w:color="auto"/>
              </w:divBdr>
              <w:divsChild>
                <w:div w:id="152181960">
                  <w:marLeft w:val="0"/>
                  <w:marRight w:val="0"/>
                  <w:marTop w:val="0"/>
                  <w:marBottom w:val="750"/>
                  <w:divBdr>
                    <w:top w:val="none" w:sz="0" w:space="0" w:color="auto"/>
                    <w:left w:val="none" w:sz="0" w:space="0" w:color="auto"/>
                    <w:bottom w:val="none" w:sz="0" w:space="0" w:color="auto"/>
                    <w:right w:val="none" w:sz="0" w:space="0" w:color="auto"/>
                  </w:divBdr>
                  <w:divsChild>
                    <w:div w:id="450630110">
                      <w:marLeft w:val="0"/>
                      <w:marRight w:val="0"/>
                      <w:marTop w:val="0"/>
                      <w:marBottom w:val="0"/>
                      <w:divBdr>
                        <w:top w:val="none" w:sz="0" w:space="0" w:color="auto"/>
                        <w:left w:val="none" w:sz="0" w:space="0" w:color="auto"/>
                        <w:bottom w:val="none" w:sz="0" w:space="0" w:color="auto"/>
                        <w:right w:val="none" w:sz="0" w:space="0" w:color="auto"/>
                      </w:divBdr>
                      <w:divsChild>
                        <w:div w:id="9053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716762">
      <w:bodyDiv w:val="1"/>
      <w:marLeft w:val="0"/>
      <w:marRight w:val="0"/>
      <w:marTop w:val="0"/>
      <w:marBottom w:val="0"/>
      <w:divBdr>
        <w:top w:val="none" w:sz="0" w:space="0" w:color="auto"/>
        <w:left w:val="none" w:sz="0" w:space="0" w:color="auto"/>
        <w:bottom w:val="none" w:sz="0" w:space="0" w:color="auto"/>
        <w:right w:val="none" w:sz="0" w:space="0" w:color="auto"/>
      </w:divBdr>
    </w:div>
    <w:div w:id="662438325">
      <w:bodyDiv w:val="1"/>
      <w:marLeft w:val="0"/>
      <w:marRight w:val="0"/>
      <w:marTop w:val="0"/>
      <w:marBottom w:val="0"/>
      <w:divBdr>
        <w:top w:val="single" w:sz="12" w:space="0" w:color="AAAAAA"/>
        <w:left w:val="none" w:sz="0" w:space="0" w:color="auto"/>
        <w:bottom w:val="none" w:sz="0" w:space="0" w:color="auto"/>
        <w:right w:val="none" w:sz="0" w:space="0" w:color="auto"/>
      </w:divBdr>
      <w:divsChild>
        <w:div w:id="1163158065">
          <w:marLeft w:val="0"/>
          <w:marRight w:val="0"/>
          <w:marTop w:val="0"/>
          <w:marBottom w:val="0"/>
          <w:divBdr>
            <w:top w:val="none" w:sz="0" w:space="0" w:color="auto"/>
            <w:left w:val="none" w:sz="0" w:space="0" w:color="auto"/>
            <w:bottom w:val="none" w:sz="0" w:space="0" w:color="auto"/>
            <w:right w:val="none" w:sz="0" w:space="0" w:color="auto"/>
          </w:divBdr>
          <w:divsChild>
            <w:div w:id="1726946898">
              <w:marLeft w:val="0"/>
              <w:marRight w:val="0"/>
              <w:marTop w:val="225"/>
              <w:marBottom w:val="0"/>
              <w:divBdr>
                <w:top w:val="none" w:sz="0" w:space="0" w:color="auto"/>
                <w:left w:val="none" w:sz="0" w:space="0" w:color="auto"/>
                <w:bottom w:val="none" w:sz="0" w:space="0" w:color="auto"/>
                <w:right w:val="none" w:sz="0" w:space="0" w:color="auto"/>
              </w:divBdr>
              <w:divsChild>
                <w:div w:id="1468620746">
                  <w:marLeft w:val="0"/>
                  <w:marRight w:val="0"/>
                  <w:marTop w:val="0"/>
                  <w:marBottom w:val="0"/>
                  <w:divBdr>
                    <w:top w:val="none" w:sz="0" w:space="0" w:color="auto"/>
                    <w:left w:val="none" w:sz="0" w:space="0" w:color="auto"/>
                    <w:bottom w:val="none" w:sz="0" w:space="0" w:color="auto"/>
                    <w:right w:val="none" w:sz="0" w:space="0" w:color="auto"/>
                  </w:divBdr>
                  <w:divsChild>
                    <w:div w:id="1539782869">
                      <w:marLeft w:val="0"/>
                      <w:marRight w:val="0"/>
                      <w:marTop w:val="0"/>
                      <w:marBottom w:val="0"/>
                      <w:divBdr>
                        <w:top w:val="none" w:sz="0" w:space="0" w:color="auto"/>
                        <w:left w:val="none" w:sz="0" w:space="0" w:color="auto"/>
                        <w:bottom w:val="none" w:sz="0" w:space="0" w:color="auto"/>
                        <w:right w:val="none" w:sz="0" w:space="0" w:color="auto"/>
                      </w:divBdr>
                      <w:divsChild>
                        <w:div w:id="173038297">
                          <w:marLeft w:val="0"/>
                          <w:marRight w:val="0"/>
                          <w:marTop w:val="75"/>
                          <w:marBottom w:val="0"/>
                          <w:divBdr>
                            <w:top w:val="none" w:sz="0" w:space="0" w:color="auto"/>
                            <w:left w:val="none" w:sz="0" w:space="0" w:color="auto"/>
                            <w:bottom w:val="none" w:sz="0" w:space="0" w:color="auto"/>
                            <w:right w:val="none" w:sz="0" w:space="0" w:color="auto"/>
                          </w:divBdr>
                          <w:divsChild>
                            <w:div w:id="1135680627">
                              <w:marLeft w:val="-15"/>
                              <w:marRight w:val="0"/>
                              <w:marTop w:val="0"/>
                              <w:marBottom w:val="0"/>
                              <w:divBdr>
                                <w:top w:val="none" w:sz="0" w:space="0" w:color="auto"/>
                                <w:left w:val="single" w:sz="6" w:space="0" w:color="DDDDDD"/>
                                <w:bottom w:val="none" w:sz="0" w:space="0" w:color="auto"/>
                                <w:right w:val="none" w:sz="0" w:space="0" w:color="auto"/>
                              </w:divBdr>
                              <w:divsChild>
                                <w:div w:id="545680200">
                                  <w:marLeft w:val="225"/>
                                  <w:marRight w:val="0"/>
                                  <w:marTop w:val="0"/>
                                  <w:marBottom w:val="0"/>
                                  <w:divBdr>
                                    <w:top w:val="none" w:sz="0" w:space="0" w:color="auto"/>
                                    <w:left w:val="none" w:sz="0" w:space="0" w:color="auto"/>
                                    <w:bottom w:val="none" w:sz="0" w:space="0" w:color="auto"/>
                                    <w:right w:val="none" w:sz="0" w:space="0" w:color="auto"/>
                                  </w:divBdr>
                                  <w:divsChild>
                                    <w:div w:id="597373759">
                                      <w:marLeft w:val="0"/>
                                      <w:marRight w:val="0"/>
                                      <w:marTop w:val="0"/>
                                      <w:marBottom w:val="0"/>
                                      <w:divBdr>
                                        <w:top w:val="none" w:sz="0" w:space="0" w:color="auto"/>
                                        <w:left w:val="none" w:sz="0" w:space="0" w:color="auto"/>
                                        <w:bottom w:val="none" w:sz="0" w:space="0" w:color="auto"/>
                                        <w:right w:val="none" w:sz="0" w:space="0" w:color="auto"/>
                                      </w:divBdr>
                                      <w:divsChild>
                                        <w:div w:id="12272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234769">
      <w:bodyDiv w:val="1"/>
      <w:marLeft w:val="0"/>
      <w:marRight w:val="0"/>
      <w:marTop w:val="0"/>
      <w:marBottom w:val="0"/>
      <w:divBdr>
        <w:top w:val="none" w:sz="0" w:space="0" w:color="auto"/>
        <w:left w:val="none" w:sz="0" w:space="0" w:color="auto"/>
        <w:bottom w:val="none" w:sz="0" w:space="0" w:color="auto"/>
        <w:right w:val="none" w:sz="0" w:space="0" w:color="auto"/>
      </w:divBdr>
    </w:div>
    <w:div w:id="801579423">
      <w:bodyDiv w:val="1"/>
      <w:marLeft w:val="0"/>
      <w:marRight w:val="0"/>
      <w:marTop w:val="0"/>
      <w:marBottom w:val="0"/>
      <w:divBdr>
        <w:top w:val="none" w:sz="0" w:space="0" w:color="auto"/>
        <w:left w:val="none" w:sz="0" w:space="0" w:color="auto"/>
        <w:bottom w:val="none" w:sz="0" w:space="0" w:color="auto"/>
        <w:right w:val="none" w:sz="0" w:space="0" w:color="auto"/>
      </w:divBdr>
      <w:divsChild>
        <w:div w:id="43022085">
          <w:marLeft w:val="0"/>
          <w:marRight w:val="0"/>
          <w:marTop w:val="0"/>
          <w:marBottom w:val="0"/>
          <w:divBdr>
            <w:top w:val="none" w:sz="0" w:space="0" w:color="auto"/>
            <w:left w:val="none" w:sz="0" w:space="0" w:color="auto"/>
            <w:bottom w:val="none" w:sz="0" w:space="0" w:color="auto"/>
            <w:right w:val="none" w:sz="0" w:space="0" w:color="auto"/>
          </w:divBdr>
          <w:divsChild>
            <w:div w:id="657610688">
              <w:marLeft w:val="0"/>
              <w:marRight w:val="0"/>
              <w:marTop w:val="0"/>
              <w:marBottom w:val="0"/>
              <w:divBdr>
                <w:top w:val="none" w:sz="0" w:space="0" w:color="auto"/>
                <w:left w:val="none" w:sz="0" w:space="0" w:color="auto"/>
                <w:bottom w:val="none" w:sz="0" w:space="0" w:color="auto"/>
                <w:right w:val="none" w:sz="0" w:space="0" w:color="auto"/>
              </w:divBdr>
              <w:divsChild>
                <w:div w:id="958415851">
                  <w:marLeft w:val="300"/>
                  <w:marRight w:val="0"/>
                  <w:marTop w:val="705"/>
                  <w:marBottom w:val="0"/>
                  <w:divBdr>
                    <w:top w:val="none" w:sz="0" w:space="0" w:color="auto"/>
                    <w:left w:val="none" w:sz="0" w:space="0" w:color="auto"/>
                    <w:bottom w:val="none" w:sz="0" w:space="0" w:color="auto"/>
                    <w:right w:val="none" w:sz="0" w:space="0" w:color="auto"/>
                  </w:divBdr>
                  <w:divsChild>
                    <w:div w:id="450131741">
                      <w:marLeft w:val="0"/>
                      <w:marRight w:val="-18928"/>
                      <w:marTop w:val="0"/>
                      <w:marBottom w:val="0"/>
                      <w:divBdr>
                        <w:top w:val="none" w:sz="0" w:space="0" w:color="auto"/>
                        <w:left w:val="none" w:sz="0" w:space="0" w:color="auto"/>
                        <w:bottom w:val="none" w:sz="0" w:space="0" w:color="auto"/>
                        <w:right w:val="none" w:sz="0" w:space="0" w:color="auto"/>
                      </w:divBdr>
                      <w:divsChild>
                        <w:div w:id="476608524">
                          <w:marLeft w:val="0"/>
                          <w:marRight w:val="0"/>
                          <w:marTop w:val="0"/>
                          <w:marBottom w:val="0"/>
                          <w:divBdr>
                            <w:top w:val="none" w:sz="0" w:space="0" w:color="auto"/>
                            <w:left w:val="none" w:sz="0" w:space="0" w:color="auto"/>
                            <w:bottom w:val="none" w:sz="0" w:space="0" w:color="auto"/>
                            <w:right w:val="none" w:sz="0" w:space="0" w:color="auto"/>
                          </w:divBdr>
                        </w:div>
                        <w:div w:id="4192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82631">
      <w:bodyDiv w:val="1"/>
      <w:marLeft w:val="0"/>
      <w:marRight w:val="0"/>
      <w:marTop w:val="0"/>
      <w:marBottom w:val="0"/>
      <w:divBdr>
        <w:top w:val="none" w:sz="0" w:space="0" w:color="auto"/>
        <w:left w:val="none" w:sz="0" w:space="0" w:color="auto"/>
        <w:bottom w:val="none" w:sz="0" w:space="0" w:color="auto"/>
        <w:right w:val="none" w:sz="0" w:space="0" w:color="auto"/>
      </w:divBdr>
    </w:div>
    <w:div w:id="1045714209">
      <w:bodyDiv w:val="1"/>
      <w:marLeft w:val="0"/>
      <w:marRight w:val="0"/>
      <w:marTop w:val="0"/>
      <w:marBottom w:val="0"/>
      <w:divBdr>
        <w:top w:val="none" w:sz="0" w:space="0" w:color="auto"/>
        <w:left w:val="none" w:sz="0" w:space="0" w:color="auto"/>
        <w:bottom w:val="none" w:sz="0" w:space="0" w:color="auto"/>
        <w:right w:val="none" w:sz="0" w:space="0" w:color="auto"/>
      </w:divBdr>
    </w:div>
    <w:div w:id="1058212439">
      <w:bodyDiv w:val="1"/>
      <w:marLeft w:val="0"/>
      <w:marRight w:val="0"/>
      <w:marTop w:val="0"/>
      <w:marBottom w:val="0"/>
      <w:divBdr>
        <w:top w:val="none" w:sz="0" w:space="0" w:color="auto"/>
        <w:left w:val="none" w:sz="0" w:space="0" w:color="auto"/>
        <w:bottom w:val="none" w:sz="0" w:space="0" w:color="auto"/>
        <w:right w:val="none" w:sz="0" w:space="0" w:color="auto"/>
      </w:divBdr>
    </w:div>
    <w:div w:id="1092967958">
      <w:bodyDiv w:val="1"/>
      <w:marLeft w:val="0"/>
      <w:marRight w:val="0"/>
      <w:marTop w:val="0"/>
      <w:marBottom w:val="0"/>
      <w:divBdr>
        <w:top w:val="none" w:sz="0" w:space="0" w:color="auto"/>
        <w:left w:val="none" w:sz="0" w:space="0" w:color="auto"/>
        <w:bottom w:val="none" w:sz="0" w:space="0" w:color="auto"/>
        <w:right w:val="none" w:sz="0" w:space="0" w:color="auto"/>
      </w:divBdr>
    </w:div>
    <w:div w:id="1287541794">
      <w:bodyDiv w:val="1"/>
      <w:marLeft w:val="0"/>
      <w:marRight w:val="0"/>
      <w:marTop w:val="0"/>
      <w:marBottom w:val="0"/>
      <w:divBdr>
        <w:top w:val="none" w:sz="0" w:space="0" w:color="auto"/>
        <w:left w:val="none" w:sz="0" w:space="0" w:color="auto"/>
        <w:bottom w:val="none" w:sz="0" w:space="0" w:color="auto"/>
        <w:right w:val="none" w:sz="0" w:space="0" w:color="auto"/>
      </w:divBdr>
    </w:div>
    <w:div w:id="1332442064">
      <w:bodyDiv w:val="1"/>
      <w:marLeft w:val="0"/>
      <w:marRight w:val="0"/>
      <w:marTop w:val="0"/>
      <w:marBottom w:val="0"/>
      <w:divBdr>
        <w:top w:val="none" w:sz="0" w:space="0" w:color="auto"/>
        <w:left w:val="none" w:sz="0" w:space="0" w:color="auto"/>
        <w:bottom w:val="none" w:sz="0" w:space="0" w:color="auto"/>
        <w:right w:val="none" w:sz="0" w:space="0" w:color="auto"/>
      </w:divBdr>
    </w:div>
    <w:div w:id="1344238421">
      <w:bodyDiv w:val="1"/>
      <w:marLeft w:val="0"/>
      <w:marRight w:val="0"/>
      <w:marTop w:val="0"/>
      <w:marBottom w:val="0"/>
      <w:divBdr>
        <w:top w:val="none" w:sz="0" w:space="0" w:color="auto"/>
        <w:left w:val="none" w:sz="0" w:space="0" w:color="auto"/>
        <w:bottom w:val="none" w:sz="0" w:space="0" w:color="auto"/>
        <w:right w:val="none" w:sz="0" w:space="0" w:color="auto"/>
      </w:divBdr>
    </w:div>
    <w:div w:id="1438333831">
      <w:bodyDiv w:val="1"/>
      <w:marLeft w:val="0"/>
      <w:marRight w:val="0"/>
      <w:marTop w:val="0"/>
      <w:marBottom w:val="0"/>
      <w:divBdr>
        <w:top w:val="none" w:sz="0" w:space="0" w:color="auto"/>
        <w:left w:val="none" w:sz="0" w:space="0" w:color="auto"/>
        <w:bottom w:val="none" w:sz="0" w:space="0" w:color="auto"/>
        <w:right w:val="none" w:sz="0" w:space="0" w:color="auto"/>
      </w:divBdr>
    </w:div>
    <w:div w:id="1615088898">
      <w:bodyDiv w:val="1"/>
      <w:marLeft w:val="0"/>
      <w:marRight w:val="0"/>
      <w:marTop w:val="0"/>
      <w:marBottom w:val="0"/>
      <w:divBdr>
        <w:top w:val="none" w:sz="0" w:space="0" w:color="auto"/>
        <w:left w:val="none" w:sz="0" w:space="0" w:color="auto"/>
        <w:bottom w:val="none" w:sz="0" w:space="0" w:color="auto"/>
        <w:right w:val="none" w:sz="0" w:space="0" w:color="auto"/>
      </w:divBdr>
      <w:divsChild>
        <w:div w:id="649211269">
          <w:marLeft w:val="0"/>
          <w:marRight w:val="0"/>
          <w:marTop w:val="0"/>
          <w:marBottom w:val="0"/>
          <w:divBdr>
            <w:top w:val="none" w:sz="0" w:space="0" w:color="auto"/>
            <w:left w:val="none" w:sz="0" w:space="0" w:color="auto"/>
            <w:bottom w:val="none" w:sz="0" w:space="0" w:color="auto"/>
            <w:right w:val="none" w:sz="0" w:space="0" w:color="auto"/>
          </w:divBdr>
          <w:divsChild>
            <w:div w:id="995958900">
              <w:marLeft w:val="225"/>
              <w:marRight w:val="225"/>
              <w:marTop w:val="0"/>
              <w:marBottom w:val="0"/>
              <w:divBdr>
                <w:top w:val="none" w:sz="0" w:space="0" w:color="auto"/>
                <w:left w:val="none" w:sz="0" w:space="0" w:color="auto"/>
                <w:bottom w:val="none" w:sz="0" w:space="0" w:color="auto"/>
                <w:right w:val="none" w:sz="0" w:space="0" w:color="auto"/>
              </w:divBdr>
              <w:divsChild>
                <w:div w:id="2053769328">
                  <w:marLeft w:val="0"/>
                  <w:marRight w:val="150"/>
                  <w:marTop w:val="225"/>
                  <w:marBottom w:val="0"/>
                  <w:divBdr>
                    <w:top w:val="none" w:sz="0" w:space="0" w:color="auto"/>
                    <w:left w:val="none" w:sz="0" w:space="0" w:color="auto"/>
                    <w:bottom w:val="none" w:sz="0" w:space="0" w:color="auto"/>
                    <w:right w:val="none" w:sz="0" w:space="0" w:color="auto"/>
                  </w:divBdr>
                </w:div>
              </w:divsChild>
            </w:div>
          </w:divsChild>
        </w:div>
      </w:divsChild>
    </w:div>
    <w:div w:id="1653750585">
      <w:bodyDiv w:val="1"/>
      <w:marLeft w:val="0"/>
      <w:marRight w:val="0"/>
      <w:marTop w:val="0"/>
      <w:marBottom w:val="0"/>
      <w:divBdr>
        <w:top w:val="none" w:sz="0" w:space="0" w:color="auto"/>
        <w:left w:val="none" w:sz="0" w:space="0" w:color="auto"/>
        <w:bottom w:val="none" w:sz="0" w:space="0" w:color="auto"/>
        <w:right w:val="none" w:sz="0" w:space="0" w:color="auto"/>
      </w:divBdr>
    </w:div>
    <w:div w:id="1663659087">
      <w:bodyDiv w:val="1"/>
      <w:marLeft w:val="0"/>
      <w:marRight w:val="0"/>
      <w:marTop w:val="0"/>
      <w:marBottom w:val="0"/>
      <w:divBdr>
        <w:top w:val="none" w:sz="0" w:space="0" w:color="auto"/>
        <w:left w:val="none" w:sz="0" w:space="0" w:color="auto"/>
        <w:bottom w:val="none" w:sz="0" w:space="0" w:color="auto"/>
        <w:right w:val="none" w:sz="0" w:space="0" w:color="auto"/>
      </w:divBdr>
    </w:div>
    <w:div w:id="1729527380">
      <w:bodyDiv w:val="1"/>
      <w:marLeft w:val="0"/>
      <w:marRight w:val="0"/>
      <w:marTop w:val="0"/>
      <w:marBottom w:val="0"/>
      <w:divBdr>
        <w:top w:val="none" w:sz="0" w:space="0" w:color="auto"/>
        <w:left w:val="none" w:sz="0" w:space="0" w:color="auto"/>
        <w:bottom w:val="none" w:sz="0" w:space="0" w:color="auto"/>
        <w:right w:val="none" w:sz="0" w:space="0" w:color="auto"/>
      </w:divBdr>
      <w:divsChild>
        <w:div w:id="84033603">
          <w:marLeft w:val="0"/>
          <w:marRight w:val="0"/>
          <w:marTop w:val="0"/>
          <w:marBottom w:val="0"/>
          <w:divBdr>
            <w:top w:val="none" w:sz="0" w:space="0" w:color="auto"/>
            <w:left w:val="none" w:sz="0" w:space="0" w:color="auto"/>
            <w:bottom w:val="none" w:sz="0" w:space="0" w:color="auto"/>
            <w:right w:val="none" w:sz="0" w:space="0" w:color="auto"/>
          </w:divBdr>
          <w:divsChild>
            <w:div w:id="1476533944">
              <w:marLeft w:val="0"/>
              <w:marRight w:val="0"/>
              <w:marTop w:val="0"/>
              <w:marBottom w:val="0"/>
              <w:divBdr>
                <w:top w:val="none" w:sz="0" w:space="0" w:color="auto"/>
                <w:left w:val="none" w:sz="0" w:space="0" w:color="auto"/>
                <w:bottom w:val="none" w:sz="0" w:space="0" w:color="auto"/>
                <w:right w:val="none" w:sz="0" w:space="0" w:color="auto"/>
              </w:divBdr>
              <w:divsChild>
                <w:div w:id="2049257471">
                  <w:marLeft w:val="0"/>
                  <w:marRight w:val="0"/>
                  <w:marTop w:val="0"/>
                  <w:marBottom w:val="0"/>
                  <w:divBdr>
                    <w:top w:val="none" w:sz="0" w:space="0" w:color="auto"/>
                    <w:left w:val="none" w:sz="0" w:space="0" w:color="auto"/>
                    <w:bottom w:val="none" w:sz="0" w:space="0" w:color="auto"/>
                    <w:right w:val="none" w:sz="0" w:space="0" w:color="auto"/>
                  </w:divBdr>
                  <w:divsChild>
                    <w:div w:id="1041053636">
                      <w:marLeft w:val="0"/>
                      <w:marRight w:val="0"/>
                      <w:marTop w:val="0"/>
                      <w:marBottom w:val="0"/>
                      <w:divBdr>
                        <w:top w:val="none" w:sz="0" w:space="0" w:color="auto"/>
                        <w:left w:val="none" w:sz="0" w:space="0" w:color="auto"/>
                        <w:bottom w:val="none" w:sz="0" w:space="0" w:color="auto"/>
                        <w:right w:val="none" w:sz="0" w:space="0" w:color="auto"/>
                      </w:divBdr>
                      <w:divsChild>
                        <w:div w:id="1661347137">
                          <w:marLeft w:val="0"/>
                          <w:marRight w:val="0"/>
                          <w:marTop w:val="0"/>
                          <w:marBottom w:val="0"/>
                          <w:divBdr>
                            <w:top w:val="none" w:sz="0" w:space="0" w:color="auto"/>
                            <w:left w:val="none" w:sz="0" w:space="0" w:color="auto"/>
                            <w:bottom w:val="none" w:sz="0" w:space="0" w:color="auto"/>
                            <w:right w:val="none" w:sz="0" w:space="0" w:color="auto"/>
                          </w:divBdr>
                          <w:divsChild>
                            <w:div w:id="1086346482">
                              <w:marLeft w:val="0"/>
                              <w:marRight w:val="0"/>
                              <w:marTop w:val="0"/>
                              <w:marBottom w:val="0"/>
                              <w:divBdr>
                                <w:top w:val="none" w:sz="0" w:space="0" w:color="auto"/>
                                <w:left w:val="none" w:sz="0" w:space="0" w:color="auto"/>
                                <w:bottom w:val="none" w:sz="0" w:space="0" w:color="auto"/>
                                <w:right w:val="none" w:sz="0" w:space="0" w:color="auto"/>
                              </w:divBdr>
                              <w:divsChild>
                                <w:div w:id="1166018429">
                                  <w:marLeft w:val="0"/>
                                  <w:marRight w:val="0"/>
                                  <w:marTop w:val="0"/>
                                  <w:marBottom w:val="0"/>
                                  <w:divBdr>
                                    <w:top w:val="none" w:sz="0" w:space="0" w:color="auto"/>
                                    <w:left w:val="none" w:sz="0" w:space="0" w:color="auto"/>
                                    <w:bottom w:val="none" w:sz="0" w:space="0" w:color="auto"/>
                                    <w:right w:val="none" w:sz="0" w:space="0" w:color="auto"/>
                                  </w:divBdr>
                                  <w:divsChild>
                                    <w:div w:id="1539390306">
                                      <w:marLeft w:val="0"/>
                                      <w:marRight w:val="0"/>
                                      <w:marTop w:val="0"/>
                                      <w:marBottom w:val="0"/>
                                      <w:divBdr>
                                        <w:top w:val="none" w:sz="0" w:space="0" w:color="auto"/>
                                        <w:left w:val="none" w:sz="0" w:space="0" w:color="auto"/>
                                        <w:bottom w:val="none" w:sz="0" w:space="0" w:color="auto"/>
                                        <w:right w:val="none" w:sz="0" w:space="0" w:color="auto"/>
                                      </w:divBdr>
                                      <w:divsChild>
                                        <w:div w:id="913126830">
                                          <w:marLeft w:val="0"/>
                                          <w:marRight w:val="0"/>
                                          <w:marTop w:val="0"/>
                                          <w:marBottom w:val="0"/>
                                          <w:divBdr>
                                            <w:top w:val="none" w:sz="0" w:space="0" w:color="auto"/>
                                            <w:left w:val="none" w:sz="0" w:space="0" w:color="auto"/>
                                            <w:bottom w:val="none" w:sz="0" w:space="0" w:color="auto"/>
                                            <w:right w:val="none" w:sz="0" w:space="0" w:color="auto"/>
                                          </w:divBdr>
                                          <w:divsChild>
                                            <w:div w:id="1542128902">
                                              <w:marLeft w:val="0"/>
                                              <w:marRight w:val="0"/>
                                              <w:marTop w:val="525"/>
                                              <w:marBottom w:val="0"/>
                                              <w:divBdr>
                                                <w:top w:val="none" w:sz="0" w:space="0" w:color="auto"/>
                                                <w:left w:val="none" w:sz="0" w:space="0" w:color="auto"/>
                                                <w:bottom w:val="none" w:sz="0" w:space="0" w:color="auto"/>
                                                <w:right w:val="none" w:sz="0" w:space="0" w:color="auto"/>
                                              </w:divBdr>
                                              <w:divsChild>
                                                <w:div w:id="1861702268">
                                                  <w:marLeft w:val="0"/>
                                                  <w:marRight w:val="75"/>
                                                  <w:marTop w:val="0"/>
                                                  <w:marBottom w:val="150"/>
                                                  <w:divBdr>
                                                    <w:top w:val="none" w:sz="0" w:space="0" w:color="auto"/>
                                                    <w:left w:val="none" w:sz="0" w:space="0" w:color="auto"/>
                                                    <w:bottom w:val="none" w:sz="0" w:space="0" w:color="auto"/>
                                                    <w:right w:val="none" w:sz="0" w:space="0" w:color="auto"/>
                                                  </w:divBdr>
                                                </w:div>
                                                <w:div w:id="920719751">
                                                  <w:marLeft w:val="0"/>
                                                  <w:marRight w:val="75"/>
                                                  <w:marTop w:val="0"/>
                                                  <w:marBottom w:val="150"/>
                                                  <w:divBdr>
                                                    <w:top w:val="none" w:sz="0" w:space="0" w:color="auto"/>
                                                    <w:left w:val="none" w:sz="0" w:space="0" w:color="auto"/>
                                                    <w:bottom w:val="none" w:sz="0" w:space="0" w:color="auto"/>
                                                    <w:right w:val="none" w:sz="0" w:space="0" w:color="auto"/>
                                                  </w:divBdr>
                                                </w:div>
                                                <w:div w:id="482044054">
                                                  <w:marLeft w:val="0"/>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676069">
      <w:bodyDiv w:val="1"/>
      <w:marLeft w:val="0"/>
      <w:marRight w:val="0"/>
      <w:marTop w:val="0"/>
      <w:marBottom w:val="0"/>
      <w:divBdr>
        <w:top w:val="single" w:sz="12" w:space="0" w:color="AAAAAA"/>
        <w:left w:val="none" w:sz="0" w:space="0" w:color="auto"/>
        <w:bottom w:val="none" w:sz="0" w:space="0" w:color="auto"/>
        <w:right w:val="none" w:sz="0" w:space="0" w:color="auto"/>
      </w:divBdr>
      <w:divsChild>
        <w:div w:id="52853114">
          <w:marLeft w:val="0"/>
          <w:marRight w:val="0"/>
          <w:marTop w:val="0"/>
          <w:marBottom w:val="0"/>
          <w:divBdr>
            <w:top w:val="none" w:sz="0" w:space="0" w:color="auto"/>
            <w:left w:val="none" w:sz="0" w:space="0" w:color="auto"/>
            <w:bottom w:val="none" w:sz="0" w:space="0" w:color="auto"/>
            <w:right w:val="none" w:sz="0" w:space="0" w:color="auto"/>
          </w:divBdr>
          <w:divsChild>
            <w:div w:id="479006614">
              <w:marLeft w:val="0"/>
              <w:marRight w:val="0"/>
              <w:marTop w:val="225"/>
              <w:marBottom w:val="0"/>
              <w:divBdr>
                <w:top w:val="none" w:sz="0" w:space="0" w:color="auto"/>
                <w:left w:val="none" w:sz="0" w:space="0" w:color="auto"/>
                <w:bottom w:val="none" w:sz="0" w:space="0" w:color="auto"/>
                <w:right w:val="none" w:sz="0" w:space="0" w:color="auto"/>
              </w:divBdr>
              <w:divsChild>
                <w:div w:id="398137750">
                  <w:marLeft w:val="0"/>
                  <w:marRight w:val="0"/>
                  <w:marTop w:val="0"/>
                  <w:marBottom w:val="0"/>
                  <w:divBdr>
                    <w:top w:val="none" w:sz="0" w:space="0" w:color="auto"/>
                    <w:left w:val="none" w:sz="0" w:space="0" w:color="auto"/>
                    <w:bottom w:val="none" w:sz="0" w:space="0" w:color="auto"/>
                    <w:right w:val="none" w:sz="0" w:space="0" w:color="auto"/>
                  </w:divBdr>
                  <w:divsChild>
                    <w:div w:id="201792351">
                      <w:marLeft w:val="0"/>
                      <w:marRight w:val="0"/>
                      <w:marTop w:val="0"/>
                      <w:marBottom w:val="0"/>
                      <w:divBdr>
                        <w:top w:val="none" w:sz="0" w:space="0" w:color="auto"/>
                        <w:left w:val="none" w:sz="0" w:space="0" w:color="auto"/>
                        <w:bottom w:val="none" w:sz="0" w:space="0" w:color="auto"/>
                        <w:right w:val="none" w:sz="0" w:space="0" w:color="auto"/>
                      </w:divBdr>
                      <w:divsChild>
                        <w:div w:id="2133403084">
                          <w:marLeft w:val="0"/>
                          <w:marRight w:val="0"/>
                          <w:marTop w:val="75"/>
                          <w:marBottom w:val="0"/>
                          <w:divBdr>
                            <w:top w:val="none" w:sz="0" w:space="0" w:color="auto"/>
                            <w:left w:val="none" w:sz="0" w:space="0" w:color="auto"/>
                            <w:bottom w:val="none" w:sz="0" w:space="0" w:color="auto"/>
                            <w:right w:val="none" w:sz="0" w:space="0" w:color="auto"/>
                          </w:divBdr>
                          <w:divsChild>
                            <w:div w:id="773868099">
                              <w:marLeft w:val="-15"/>
                              <w:marRight w:val="0"/>
                              <w:marTop w:val="0"/>
                              <w:marBottom w:val="0"/>
                              <w:divBdr>
                                <w:top w:val="none" w:sz="0" w:space="0" w:color="auto"/>
                                <w:left w:val="single" w:sz="6" w:space="0" w:color="DDDDDD"/>
                                <w:bottom w:val="none" w:sz="0" w:space="0" w:color="auto"/>
                                <w:right w:val="none" w:sz="0" w:space="0" w:color="auto"/>
                              </w:divBdr>
                              <w:divsChild>
                                <w:div w:id="1765228623">
                                  <w:marLeft w:val="225"/>
                                  <w:marRight w:val="0"/>
                                  <w:marTop w:val="0"/>
                                  <w:marBottom w:val="0"/>
                                  <w:divBdr>
                                    <w:top w:val="none" w:sz="0" w:space="0" w:color="auto"/>
                                    <w:left w:val="none" w:sz="0" w:space="0" w:color="auto"/>
                                    <w:bottom w:val="none" w:sz="0" w:space="0" w:color="auto"/>
                                    <w:right w:val="none" w:sz="0" w:space="0" w:color="auto"/>
                                  </w:divBdr>
                                  <w:divsChild>
                                    <w:div w:id="1952514729">
                                      <w:marLeft w:val="0"/>
                                      <w:marRight w:val="0"/>
                                      <w:marTop w:val="0"/>
                                      <w:marBottom w:val="0"/>
                                      <w:divBdr>
                                        <w:top w:val="none" w:sz="0" w:space="0" w:color="auto"/>
                                        <w:left w:val="none" w:sz="0" w:space="0" w:color="auto"/>
                                        <w:bottom w:val="none" w:sz="0" w:space="0" w:color="auto"/>
                                        <w:right w:val="none" w:sz="0" w:space="0" w:color="auto"/>
                                      </w:divBdr>
                                    </w:div>
                                    <w:div w:id="1601260555">
                                      <w:marLeft w:val="0"/>
                                      <w:marRight w:val="0"/>
                                      <w:marTop w:val="0"/>
                                      <w:marBottom w:val="0"/>
                                      <w:divBdr>
                                        <w:top w:val="single" w:sz="12" w:space="0" w:color="AAAAAA"/>
                                        <w:left w:val="none" w:sz="0" w:space="0" w:color="auto"/>
                                        <w:bottom w:val="none" w:sz="0" w:space="0" w:color="auto"/>
                                        <w:right w:val="none" w:sz="0" w:space="0" w:color="auto"/>
                                      </w:divBdr>
                                    </w:div>
                                  </w:divsChild>
                                </w:div>
                              </w:divsChild>
                            </w:div>
                          </w:divsChild>
                        </w:div>
                      </w:divsChild>
                    </w:div>
                  </w:divsChild>
                </w:div>
              </w:divsChild>
            </w:div>
          </w:divsChild>
        </w:div>
      </w:divsChild>
    </w:div>
    <w:div w:id="1880898352">
      <w:bodyDiv w:val="1"/>
      <w:marLeft w:val="0"/>
      <w:marRight w:val="0"/>
      <w:marTop w:val="0"/>
      <w:marBottom w:val="0"/>
      <w:divBdr>
        <w:top w:val="none" w:sz="0" w:space="0" w:color="auto"/>
        <w:left w:val="none" w:sz="0" w:space="0" w:color="auto"/>
        <w:bottom w:val="none" w:sz="0" w:space="0" w:color="auto"/>
        <w:right w:val="none" w:sz="0" w:space="0" w:color="auto"/>
      </w:divBdr>
      <w:divsChild>
        <w:div w:id="1035539073">
          <w:marLeft w:val="0"/>
          <w:marRight w:val="0"/>
          <w:marTop w:val="0"/>
          <w:marBottom w:val="0"/>
          <w:divBdr>
            <w:top w:val="none" w:sz="0" w:space="0" w:color="auto"/>
            <w:left w:val="none" w:sz="0" w:space="0" w:color="auto"/>
            <w:bottom w:val="none" w:sz="0" w:space="0" w:color="auto"/>
            <w:right w:val="none" w:sz="0" w:space="0" w:color="auto"/>
          </w:divBdr>
          <w:divsChild>
            <w:div w:id="753670965">
              <w:marLeft w:val="0"/>
              <w:marRight w:val="0"/>
              <w:marTop w:val="0"/>
              <w:marBottom w:val="0"/>
              <w:divBdr>
                <w:top w:val="none" w:sz="0" w:space="0" w:color="auto"/>
                <w:left w:val="none" w:sz="0" w:space="0" w:color="auto"/>
                <w:bottom w:val="none" w:sz="0" w:space="0" w:color="auto"/>
                <w:right w:val="none" w:sz="0" w:space="0" w:color="auto"/>
              </w:divBdr>
              <w:divsChild>
                <w:div w:id="158008952">
                  <w:marLeft w:val="-2310"/>
                  <w:marRight w:val="0"/>
                  <w:marTop w:val="705"/>
                  <w:marBottom w:val="0"/>
                  <w:divBdr>
                    <w:top w:val="none" w:sz="0" w:space="0" w:color="auto"/>
                    <w:left w:val="none" w:sz="0" w:space="0" w:color="auto"/>
                    <w:bottom w:val="none" w:sz="0" w:space="0" w:color="auto"/>
                    <w:right w:val="none" w:sz="0" w:space="0" w:color="auto"/>
                  </w:divBdr>
                  <w:divsChild>
                    <w:div w:id="105389395">
                      <w:marLeft w:val="2610"/>
                      <w:marRight w:val="-18928"/>
                      <w:marTop w:val="0"/>
                      <w:marBottom w:val="0"/>
                      <w:divBdr>
                        <w:top w:val="none" w:sz="0" w:space="0" w:color="auto"/>
                        <w:left w:val="none" w:sz="0" w:space="0" w:color="auto"/>
                        <w:bottom w:val="none" w:sz="0" w:space="0" w:color="auto"/>
                        <w:right w:val="none" w:sz="0" w:space="0" w:color="auto"/>
                      </w:divBdr>
                      <w:divsChild>
                        <w:div w:id="448940368">
                          <w:marLeft w:val="0"/>
                          <w:marRight w:val="0"/>
                          <w:marTop w:val="0"/>
                          <w:marBottom w:val="0"/>
                          <w:divBdr>
                            <w:top w:val="none" w:sz="0" w:space="0" w:color="auto"/>
                            <w:left w:val="none" w:sz="0" w:space="0" w:color="auto"/>
                            <w:bottom w:val="none" w:sz="0" w:space="0" w:color="auto"/>
                            <w:right w:val="none" w:sz="0" w:space="0" w:color="auto"/>
                          </w:divBdr>
                        </w:div>
                        <w:div w:id="2685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01378">
      <w:bodyDiv w:val="1"/>
      <w:marLeft w:val="0"/>
      <w:marRight w:val="0"/>
      <w:marTop w:val="0"/>
      <w:marBottom w:val="0"/>
      <w:divBdr>
        <w:top w:val="none" w:sz="0" w:space="0" w:color="auto"/>
        <w:left w:val="none" w:sz="0" w:space="0" w:color="auto"/>
        <w:bottom w:val="none" w:sz="0" w:space="0" w:color="auto"/>
        <w:right w:val="none" w:sz="0" w:space="0" w:color="auto"/>
      </w:divBdr>
      <w:divsChild>
        <w:div w:id="1761943580">
          <w:marLeft w:val="0"/>
          <w:marRight w:val="0"/>
          <w:marTop w:val="0"/>
          <w:marBottom w:val="0"/>
          <w:divBdr>
            <w:top w:val="none" w:sz="0" w:space="0" w:color="auto"/>
            <w:left w:val="none" w:sz="0" w:space="0" w:color="auto"/>
            <w:bottom w:val="none" w:sz="0" w:space="0" w:color="auto"/>
            <w:right w:val="none" w:sz="0" w:space="0" w:color="auto"/>
          </w:divBdr>
          <w:divsChild>
            <w:div w:id="87048986">
              <w:marLeft w:val="0"/>
              <w:marRight w:val="0"/>
              <w:marTop w:val="0"/>
              <w:marBottom w:val="0"/>
              <w:divBdr>
                <w:top w:val="none" w:sz="0" w:space="0" w:color="auto"/>
                <w:left w:val="none" w:sz="0" w:space="0" w:color="auto"/>
                <w:bottom w:val="none" w:sz="0" w:space="0" w:color="auto"/>
                <w:right w:val="none" w:sz="0" w:space="0" w:color="auto"/>
              </w:divBdr>
              <w:divsChild>
                <w:div w:id="1692492674">
                  <w:marLeft w:val="300"/>
                  <w:marRight w:val="0"/>
                  <w:marTop w:val="705"/>
                  <w:marBottom w:val="0"/>
                  <w:divBdr>
                    <w:top w:val="none" w:sz="0" w:space="0" w:color="auto"/>
                    <w:left w:val="none" w:sz="0" w:space="0" w:color="auto"/>
                    <w:bottom w:val="none" w:sz="0" w:space="0" w:color="auto"/>
                    <w:right w:val="none" w:sz="0" w:space="0" w:color="auto"/>
                  </w:divBdr>
                  <w:divsChild>
                    <w:div w:id="1943999892">
                      <w:marLeft w:val="0"/>
                      <w:marRight w:val="-18928"/>
                      <w:marTop w:val="0"/>
                      <w:marBottom w:val="0"/>
                      <w:divBdr>
                        <w:top w:val="none" w:sz="0" w:space="0" w:color="auto"/>
                        <w:left w:val="none" w:sz="0" w:space="0" w:color="auto"/>
                        <w:bottom w:val="none" w:sz="0" w:space="0" w:color="auto"/>
                        <w:right w:val="none" w:sz="0" w:space="0" w:color="auto"/>
                      </w:divBdr>
                      <w:divsChild>
                        <w:div w:id="9189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2023">
      <w:bodyDiv w:val="1"/>
      <w:marLeft w:val="0"/>
      <w:marRight w:val="0"/>
      <w:marTop w:val="0"/>
      <w:marBottom w:val="0"/>
      <w:divBdr>
        <w:top w:val="none" w:sz="0" w:space="0" w:color="auto"/>
        <w:left w:val="none" w:sz="0" w:space="0" w:color="auto"/>
        <w:bottom w:val="none" w:sz="0" w:space="0" w:color="auto"/>
        <w:right w:val="none" w:sz="0" w:space="0" w:color="auto"/>
      </w:divBdr>
    </w:div>
    <w:div w:id="2025399108">
      <w:bodyDiv w:val="1"/>
      <w:marLeft w:val="0"/>
      <w:marRight w:val="0"/>
      <w:marTop w:val="0"/>
      <w:marBottom w:val="0"/>
      <w:divBdr>
        <w:top w:val="none" w:sz="0" w:space="0" w:color="auto"/>
        <w:left w:val="none" w:sz="0" w:space="0" w:color="auto"/>
        <w:bottom w:val="none" w:sz="0" w:space="0" w:color="auto"/>
        <w:right w:val="none" w:sz="0" w:space="0" w:color="auto"/>
      </w:divBdr>
    </w:div>
    <w:div w:id="2080516598">
      <w:bodyDiv w:val="1"/>
      <w:marLeft w:val="0"/>
      <w:marRight w:val="0"/>
      <w:marTop w:val="0"/>
      <w:marBottom w:val="0"/>
      <w:divBdr>
        <w:top w:val="none" w:sz="0" w:space="0" w:color="auto"/>
        <w:left w:val="none" w:sz="0" w:space="0" w:color="auto"/>
        <w:bottom w:val="none" w:sz="0" w:space="0" w:color="auto"/>
        <w:right w:val="none" w:sz="0" w:space="0" w:color="auto"/>
      </w:divBdr>
    </w:div>
    <w:div w:id="2081363304">
      <w:bodyDiv w:val="1"/>
      <w:marLeft w:val="0"/>
      <w:marRight w:val="0"/>
      <w:marTop w:val="0"/>
      <w:marBottom w:val="0"/>
      <w:divBdr>
        <w:top w:val="none" w:sz="0" w:space="0" w:color="auto"/>
        <w:left w:val="none" w:sz="0" w:space="0" w:color="auto"/>
        <w:bottom w:val="none" w:sz="0" w:space="0" w:color="auto"/>
        <w:right w:val="none" w:sz="0" w:space="0" w:color="auto"/>
      </w:divBdr>
      <w:divsChild>
        <w:div w:id="1875581183">
          <w:marLeft w:val="0"/>
          <w:marRight w:val="0"/>
          <w:marTop w:val="0"/>
          <w:marBottom w:val="0"/>
          <w:divBdr>
            <w:top w:val="none" w:sz="0" w:space="0" w:color="auto"/>
            <w:left w:val="none" w:sz="0" w:space="0" w:color="auto"/>
            <w:bottom w:val="none" w:sz="0" w:space="0" w:color="auto"/>
            <w:right w:val="none" w:sz="0" w:space="0" w:color="auto"/>
          </w:divBdr>
          <w:divsChild>
            <w:div w:id="2046440014">
              <w:marLeft w:val="0"/>
              <w:marRight w:val="0"/>
              <w:marTop w:val="0"/>
              <w:marBottom w:val="0"/>
              <w:divBdr>
                <w:top w:val="none" w:sz="0" w:space="0" w:color="auto"/>
                <w:left w:val="none" w:sz="0" w:space="0" w:color="auto"/>
                <w:bottom w:val="none" w:sz="0" w:space="0" w:color="auto"/>
                <w:right w:val="none" w:sz="0" w:space="0" w:color="auto"/>
              </w:divBdr>
              <w:divsChild>
                <w:div w:id="652218846">
                  <w:marLeft w:val="3660"/>
                  <w:marRight w:val="4050"/>
                  <w:marTop w:val="75"/>
                  <w:marBottom w:val="0"/>
                  <w:divBdr>
                    <w:top w:val="none" w:sz="0" w:space="0" w:color="auto"/>
                    <w:left w:val="none" w:sz="0" w:space="0" w:color="auto"/>
                    <w:bottom w:val="none" w:sz="0" w:space="0" w:color="auto"/>
                    <w:right w:val="none" w:sz="0" w:space="0" w:color="auto"/>
                  </w:divBdr>
                  <w:divsChild>
                    <w:div w:id="2373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ortebrown.com/valuation.html" TargetMode="External"/><Relationship Id="rId18" Type="http://schemas.openxmlformats.org/officeDocument/2006/relationships/hyperlink" Target="http://www.dhjj.com/specialty-services/business-valuations" TargetMode="External"/><Relationship Id="rId26" Type="http://schemas.openxmlformats.org/officeDocument/2006/relationships/hyperlink" Target="http://www.sphvalue.com/contact-information/chicago-office.html" TargetMode="External"/><Relationship Id="rId39" Type="http://schemas.openxmlformats.org/officeDocument/2006/relationships/hyperlink" Target="mailto:asmith@houlihan.com" TargetMode="External"/><Relationship Id="rId21" Type="http://schemas.openxmlformats.org/officeDocument/2006/relationships/hyperlink" Target="http://www.sphvalue.com" TargetMode="External"/><Relationship Id="rId34" Type="http://schemas.openxmlformats.org/officeDocument/2006/relationships/hyperlink" Target="http://www.christmangroup.com/jim-bates-vice-president-transaction-support/" TargetMode="External"/><Relationship Id="rId42" Type="http://schemas.openxmlformats.org/officeDocument/2006/relationships/hyperlink" Target="http://www.houlihan.com" TargetMode="External"/><Relationship Id="rId47" Type="http://schemas.openxmlformats.org/officeDocument/2006/relationships/hyperlink" Target="mailto:pclark@houlihan.com" TargetMode="External"/><Relationship Id="rId50" Type="http://schemas.openxmlformats.org/officeDocument/2006/relationships/hyperlink" Target="http://www.sikich.com/" TargetMode="External"/><Relationship Id="rId55" Type="http://schemas.openxmlformats.org/officeDocument/2006/relationships/hyperlink" Target="http://www.sikich.com/index.aspx?pageid=1078" TargetMode="External"/><Relationship Id="rId7" Type="http://schemas.openxmlformats.org/officeDocument/2006/relationships/hyperlink" Target="mailto:nfallon@velocitylaw.com" TargetMode="External"/><Relationship Id="rId2" Type="http://schemas.openxmlformats.org/officeDocument/2006/relationships/styles" Target="styles.xml"/><Relationship Id="rId16" Type="http://schemas.openxmlformats.org/officeDocument/2006/relationships/hyperlink" Target="http://www.dhjj.com/about-dhjj/our-team/13-mary-lynn-hoffer" TargetMode="External"/><Relationship Id="rId20" Type="http://schemas.openxmlformats.org/officeDocument/2006/relationships/hyperlink" Target="mailto:hkaskov@sphvalue.com" TargetMode="External"/><Relationship Id="rId29" Type="http://schemas.openxmlformats.org/officeDocument/2006/relationships/hyperlink" Target="mailto:info@rushtonatlantic.com" TargetMode="External"/><Relationship Id="rId41" Type="http://schemas.openxmlformats.org/officeDocument/2006/relationships/hyperlink" Target="mailto:mnorton@houlihan.com" TargetMode="External"/><Relationship Id="rId54" Type="http://schemas.openxmlformats.org/officeDocument/2006/relationships/hyperlink" Target="http://www.sikich.com/advisory/business-valu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ebrown.com/valuation---transition-planning.html" TargetMode="External"/><Relationship Id="rId24" Type="http://schemas.openxmlformats.org/officeDocument/2006/relationships/hyperlink" Target="http://www.sphvalue.com/contact-information/san-diego-office.html" TargetMode="External"/><Relationship Id="rId32" Type="http://schemas.openxmlformats.org/officeDocument/2006/relationships/hyperlink" Target="http://www.christmangroup.com/" TargetMode="External"/><Relationship Id="rId37" Type="http://schemas.openxmlformats.org/officeDocument/2006/relationships/hyperlink" Target="http://www.fairnessopinion.com" TargetMode="External"/><Relationship Id="rId40" Type="http://schemas.openxmlformats.org/officeDocument/2006/relationships/hyperlink" Target="http://www.houlihan.com/capital/andrew-smith.htm" TargetMode="External"/><Relationship Id="rId45" Type="http://schemas.openxmlformats.org/officeDocument/2006/relationships/hyperlink" Target="http://www.fairnessopinion.com/" TargetMode="External"/><Relationship Id="rId53" Type="http://schemas.openxmlformats.org/officeDocument/2006/relationships/hyperlink" Target="http://www.sikich.com/advisory/business-valuation"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dhjj.com" TargetMode="External"/><Relationship Id="rId23" Type="http://schemas.openxmlformats.org/officeDocument/2006/relationships/hyperlink" Target="http://www.sphvalue.com/contact-information/los-angeles-office.html" TargetMode="External"/><Relationship Id="rId28" Type="http://schemas.openxmlformats.org/officeDocument/2006/relationships/hyperlink" Target="http://www.rushtonatlantic.com/" TargetMode="External"/><Relationship Id="rId36" Type="http://schemas.openxmlformats.org/officeDocument/2006/relationships/hyperlink" Target="http://www.solvency-opinion.com/" TargetMode="External"/><Relationship Id="rId49" Type="http://schemas.openxmlformats.org/officeDocument/2006/relationships/hyperlink" Target="http://www.sipc.org/" TargetMode="External"/><Relationship Id="rId57" Type="http://schemas.openxmlformats.org/officeDocument/2006/relationships/hyperlink" Target="http://www.sikich.com/index.aspx?pageid=2325" TargetMode="External"/><Relationship Id="rId61" Type="http://schemas.openxmlformats.org/officeDocument/2006/relationships/theme" Target="theme/theme1.xml"/><Relationship Id="rId10" Type="http://schemas.openxmlformats.org/officeDocument/2006/relationships/hyperlink" Target="http://www.portebrown.com/jeff-smiejek.html" TargetMode="External"/><Relationship Id="rId19" Type="http://schemas.openxmlformats.org/officeDocument/2006/relationships/hyperlink" Target="mailto:hkaskov@sphvalue.com" TargetMode="External"/><Relationship Id="rId31" Type="http://schemas.openxmlformats.org/officeDocument/2006/relationships/hyperlink" Target="http://www.rushtonatlantic.com/services/" TargetMode="External"/><Relationship Id="rId44" Type="http://schemas.openxmlformats.org/officeDocument/2006/relationships/hyperlink" Target="http://www.solvency-opinion.com" TargetMode="External"/><Relationship Id="rId52" Type="http://schemas.openxmlformats.org/officeDocument/2006/relationships/hyperlink" Target="http://www.sikich.com/about/sikich-partners/oconnor"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rs@portebrown.com" TargetMode="External"/><Relationship Id="rId14" Type="http://schemas.openxmlformats.org/officeDocument/2006/relationships/hyperlink" Target="mailto:mhoffer@dhjj.com" TargetMode="External"/><Relationship Id="rId22" Type="http://schemas.openxmlformats.org/officeDocument/2006/relationships/hyperlink" Target="http://www.sphvalue.com/services/business-valuations-appraisals-overview.html" TargetMode="External"/><Relationship Id="rId27" Type="http://schemas.openxmlformats.org/officeDocument/2006/relationships/hyperlink" Target="http://www.sphvalue.com/contact-information/istanbul-office.html" TargetMode="External"/><Relationship Id="rId30" Type="http://schemas.openxmlformats.org/officeDocument/2006/relationships/hyperlink" Target="mailto:rick.meyer@rushtonatlantic.com" TargetMode="External"/><Relationship Id="rId35" Type="http://schemas.openxmlformats.org/officeDocument/2006/relationships/hyperlink" Target="http://www.houlihan.com/" TargetMode="External"/><Relationship Id="rId43" Type="http://schemas.openxmlformats.org/officeDocument/2006/relationships/hyperlink" Target="http://www.houlihan.com/capital/michael-norton.htm" TargetMode="External"/><Relationship Id="rId48" Type="http://schemas.openxmlformats.org/officeDocument/2006/relationships/hyperlink" Target="http://www.finra.org" TargetMode="External"/><Relationship Id="rId56" Type="http://schemas.openxmlformats.org/officeDocument/2006/relationships/hyperlink" Target="http://www.sikich.com/ib" TargetMode="External"/><Relationship Id="rId8" Type="http://schemas.openxmlformats.org/officeDocument/2006/relationships/hyperlink" Target="http://www.portebrown.com" TargetMode="External"/><Relationship Id="rId51" Type="http://schemas.openxmlformats.org/officeDocument/2006/relationships/hyperlink" Target="mailto:moconnor@sikich.com" TargetMode="External"/><Relationship Id="rId3" Type="http://schemas.openxmlformats.org/officeDocument/2006/relationships/settings" Target="settings.xml"/><Relationship Id="rId12" Type="http://schemas.openxmlformats.org/officeDocument/2006/relationships/hyperlink" Target="http://www.portebrown.com/valuation.html" TargetMode="External"/><Relationship Id="rId17" Type="http://schemas.openxmlformats.org/officeDocument/2006/relationships/hyperlink" Target="http://www.dhjj.com/specialty-services/business-valuations" TargetMode="External"/><Relationship Id="rId25" Type="http://schemas.openxmlformats.org/officeDocument/2006/relationships/hyperlink" Target="http://www.sphvalue.com/contact-information/sacramento-office.html" TargetMode="External"/><Relationship Id="rId33" Type="http://schemas.openxmlformats.org/officeDocument/2006/relationships/hyperlink" Target="http://www.christmangroup.com/jim-bates-vice-president-transaction-support/" TargetMode="External"/><Relationship Id="rId38" Type="http://schemas.openxmlformats.org/officeDocument/2006/relationships/hyperlink" Target="http://www.houlihan.com/capital/overview.htm" TargetMode="External"/><Relationship Id="rId46" Type="http://schemas.openxmlformats.org/officeDocument/2006/relationships/hyperlink" Target="mailto:dzanfardino@houlihan.com"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2651</Words>
  <Characters>20930</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Bruce Richmond and Jim Kacmier</vt:lpstr>
    </vt:vector>
  </TitlesOfParts>
  <Company>Nancy Fallon-Houle, P.C.</Company>
  <LinksUpToDate>false</LinksUpToDate>
  <CharactersWithSpaces>23534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Bruce Richmond and Jim Kacmier</dc:title>
  <dc:creator>Nancy Fallon-Houle</dc:creator>
  <cp:lastModifiedBy>Fallon-Houle, Nancy</cp:lastModifiedBy>
  <cp:revision>2</cp:revision>
  <cp:lastPrinted>2014-10-09T20:22:00Z</cp:lastPrinted>
  <dcterms:created xsi:type="dcterms:W3CDTF">2016-08-09T23:53:00Z</dcterms:created>
  <dcterms:modified xsi:type="dcterms:W3CDTF">2016-08-09T23:53:00Z</dcterms:modified>
</cp:coreProperties>
</file>